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260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350"/>
        <w:gridCol w:w="8100"/>
        <w:gridCol w:w="1575"/>
        <w:gridCol w:w="1575"/>
      </w:tblGrid>
      <w:tr w:rsidR="00CC1E98" w14:paraId="7A7B1389" w14:textId="77777777" w:rsidTr="00CC1E98">
        <w:tc>
          <w:tcPr>
            <w:tcW w:w="1350" w:type="dxa"/>
          </w:tcPr>
          <w:p w14:paraId="15B38FA9" w14:textId="5F8D06E8" w:rsidR="00CC1E98" w:rsidRDefault="00CC1E98" w:rsidP="00A34A4B">
            <w:pPr>
              <w:jc w:val="center"/>
              <w:rPr>
                <w:rFonts w:ascii="Arial" w:hAnsi="Arial"/>
                <w:sz w:val="16"/>
                <w:szCs w:val="20"/>
                <w:lang w:val="en-US"/>
              </w:rPr>
            </w:pPr>
            <w:r>
              <w:rPr>
                <w:noProof/>
              </w:rPr>
              <w:drawing>
                <wp:inline distT="0" distB="0" distL="0" distR="0" wp14:anchorId="404EEBAA" wp14:editId="3B90FA93">
                  <wp:extent cx="609457" cy="704850"/>
                  <wp:effectExtent l="0" t="0" r="635" b="0"/>
                  <wp:docPr id="1681685001" name="Picture 1681685001">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4">
                            <a:hlinkClick r:id="rId8"/>
                          </pic:cNvPr>
                          <pic:cNvPicPr>
                            <a:picLocks noChangeAspect="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21861" cy="719196"/>
                          </a:xfrm>
                          <a:prstGeom prst="rect">
                            <a:avLst/>
                          </a:prstGeom>
                          <a:noFill/>
                          <a:ln>
                            <a:noFill/>
                          </a:ln>
                        </pic:spPr>
                      </pic:pic>
                    </a:graphicData>
                  </a:graphic>
                </wp:inline>
              </w:drawing>
            </w:r>
          </w:p>
        </w:tc>
        <w:tc>
          <w:tcPr>
            <w:tcW w:w="8100" w:type="dxa"/>
          </w:tcPr>
          <w:p w14:paraId="76EAADB0" w14:textId="262E7B49" w:rsidR="00CC1E98" w:rsidRPr="00F645BC" w:rsidRDefault="00CC1E98" w:rsidP="00A34A4B">
            <w:pPr>
              <w:pStyle w:val="Default"/>
              <w:jc w:val="center"/>
              <w:rPr>
                <w:rFonts w:ascii="Cambria" w:hAnsi="Cambria"/>
                <w:sz w:val="36"/>
                <w:szCs w:val="36"/>
              </w:rPr>
            </w:pPr>
            <w:r w:rsidRPr="00F645BC">
              <w:rPr>
                <w:rFonts w:ascii="Cambria" w:hAnsi="Cambria"/>
                <w:b/>
                <w:bCs/>
                <w:sz w:val="28"/>
                <w:szCs w:val="28"/>
              </w:rPr>
              <w:t>NOTICE TO PLAYERS (NTP)</w:t>
            </w:r>
            <w:r>
              <w:rPr>
                <w:rFonts w:ascii="Cambria" w:hAnsi="Cambria"/>
                <w:b/>
                <w:bCs/>
                <w:sz w:val="28"/>
                <w:szCs w:val="28"/>
              </w:rPr>
              <w:t xml:space="preserve"> |</w:t>
            </w:r>
            <w:r w:rsidRPr="00F645BC">
              <w:rPr>
                <w:rFonts w:ascii="Cambria" w:hAnsi="Cambria"/>
                <w:b/>
                <w:bCs/>
                <w:sz w:val="28"/>
                <w:szCs w:val="28"/>
              </w:rPr>
              <w:t xml:space="preserve"> </w:t>
            </w:r>
            <w:r>
              <w:rPr>
                <w:rFonts w:ascii="Cambria" w:hAnsi="Cambria"/>
                <w:sz w:val="28"/>
                <w:szCs w:val="28"/>
              </w:rPr>
              <w:t>DPGC |</w:t>
            </w:r>
            <w:r>
              <w:rPr>
                <w:rFonts w:ascii="Cambria" w:hAnsi="Cambria"/>
                <w:b/>
                <w:bCs/>
                <w:sz w:val="28"/>
                <w:szCs w:val="28"/>
              </w:rPr>
              <w:t>August 29-30,</w:t>
            </w:r>
            <w:r w:rsidRPr="00F645BC">
              <w:rPr>
                <w:rFonts w:ascii="Cambria" w:hAnsi="Cambria"/>
                <w:b/>
                <w:bCs/>
                <w:sz w:val="28"/>
                <w:szCs w:val="28"/>
              </w:rPr>
              <w:t xml:space="preserve"> 202</w:t>
            </w:r>
            <w:r>
              <w:rPr>
                <w:rFonts w:ascii="Cambria" w:hAnsi="Cambria"/>
                <w:b/>
                <w:bCs/>
                <w:sz w:val="28"/>
                <w:szCs w:val="28"/>
              </w:rPr>
              <w:t xml:space="preserve">6 </w:t>
            </w:r>
          </w:p>
          <w:p w14:paraId="6B02F411" w14:textId="5E5F6249" w:rsidR="00CC1E98" w:rsidRPr="00A34A4B" w:rsidRDefault="00CC1E98" w:rsidP="00A34A4B">
            <w:pPr>
              <w:pStyle w:val="Default"/>
              <w:jc w:val="center"/>
              <w:rPr>
                <w:rFonts w:ascii="Cambria" w:hAnsi="Cambria"/>
                <w:sz w:val="16"/>
                <w:szCs w:val="16"/>
              </w:rPr>
            </w:pPr>
            <w:r w:rsidRPr="006B2EB5">
              <w:rPr>
                <w:rFonts w:ascii="Cambria" w:hAnsi="Cambria"/>
                <w:sz w:val="28"/>
                <w:szCs w:val="28"/>
              </w:rPr>
              <w:t>The NTP supplements the entry form, Local Rules, Terms of the Competition, and Standard Local Rules for 202</w:t>
            </w:r>
            <w:r>
              <w:rPr>
                <w:rFonts w:ascii="Cambria" w:hAnsi="Cambria"/>
                <w:sz w:val="28"/>
                <w:szCs w:val="28"/>
              </w:rPr>
              <w:t>6</w:t>
            </w:r>
            <w:r w:rsidRPr="006B2EB5">
              <w:rPr>
                <w:rFonts w:ascii="Cambria" w:hAnsi="Cambria"/>
                <w:sz w:val="28"/>
                <w:szCs w:val="28"/>
              </w:rPr>
              <w:t xml:space="preserve"> events.</w:t>
            </w:r>
          </w:p>
        </w:tc>
        <w:tc>
          <w:tcPr>
            <w:tcW w:w="1575" w:type="dxa"/>
          </w:tcPr>
          <w:p w14:paraId="19FFBB48" w14:textId="148E2044" w:rsidR="00CC1E98" w:rsidRDefault="00CB26CE" w:rsidP="00BF0290">
            <w:pPr>
              <w:rPr>
                <w:rFonts w:ascii="Arial" w:hAnsi="Arial"/>
                <w:sz w:val="16"/>
                <w:szCs w:val="20"/>
              </w:rPr>
            </w:pPr>
            <w:r>
              <w:rPr>
                <w:rFonts w:ascii="Arial" w:hAnsi="Arial"/>
                <w:noProof/>
                <w:sz w:val="16"/>
                <w:szCs w:val="20"/>
              </w:rPr>
              <w:drawing>
                <wp:inline distT="0" distB="0" distL="0" distR="0" wp14:anchorId="2B787A24" wp14:editId="4E3FF9D5">
                  <wp:extent cx="731520" cy="729905"/>
                  <wp:effectExtent l="0" t="0" r="0" b="0"/>
                  <wp:docPr id="276046516"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6046516" name="Picture 276046516"/>
                          <pic:cNvPicPr/>
                        </pic:nvPicPr>
                        <pic:blipFill>
                          <a:blip r:embed="rId10" cstate="print">
                            <a:extLst>
                              <a:ext uri="{28A0092B-C50C-407E-A947-70E740481C1C}">
                                <a14:useLocalDpi xmlns:a14="http://schemas.microsoft.com/office/drawing/2010/main" val="0"/>
                              </a:ext>
                            </a:extLst>
                          </a:blip>
                          <a:stretch>
                            <a:fillRect/>
                          </a:stretch>
                        </pic:blipFill>
                        <pic:spPr>
                          <a:xfrm>
                            <a:off x="0" y="0"/>
                            <a:ext cx="745286" cy="743640"/>
                          </a:xfrm>
                          <a:prstGeom prst="rect">
                            <a:avLst/>
                          </a:prstGeom>
                        </pic:spPr>
                      </pic:pic>
                    </a:graphicData>
                  </a:graphic>
                </wp:inline>
              </w:drawing>
            </w:r>
          </w:p>
        </w:tc>
        <w:tc>
          <w:tcPr>
            <w:tcW w:w="1575" w:type="dxa"/>
          </w:tcPr>
          <w:p w14:paraId="6B5A18EC" w14:textId="603630EC" w:rsidR="00CC1E98" w:rsidRDefault="00CC1E98" w:rsidP="00BF0290">
            <w:pPr>
              <w:rPr>
                <w:rFonts w:ascii="Arial" w:hAnsi="Arial"/>
                <w:sz w:val="16"/>
                <w:szCs w:val="20"/>
                <w:lang w:val="en-US"/>
              </w:rPr>
            </w:pPr>
          </w:p>
        </w:tc>
      </w:tr>
    </w:tbl>
    <w:p w14:paraId="1AD76710" w14:textId="5A92F7CE" w:rsidR="00F645BC" w:rsidRPr="003A288C" w:rsidRDefault="00F645BC" w:rsidP="003A288C">
      <w:pPr>
        <w:spacing w:before="120" w:after="0"/>
        <w:rPr>
          <w:rFonts w:ascii="Cambria" w:hAnsi="Cambria"/>
          <w:sz w:val="20"/>
          <w:szCs w:val="20"/>
        </w:rPr>
      </w:pPr>
      <w:r w:rsidRPr="003A288C">
        <w:rPr>
          <w:rFonts w:ascii="Cambria" w:hAnsi="Cambria"/>
          <w:sz w:val="20"/>
          <w:szCs w:val="20"/>
        </w:rPr>
        <w:t>Play is governed by Rules of Golf (effective January 202</w:t>
      </w:r>
      <w:r w:rsidR="00E44CBE">
        <w:rPr>
          <w:rFonts w:ascii="Cambria" w:hAnsi="Cambria"/>
          <w:sz w:val="20"/>
          <w:szCs w:val="20"/>
        </w:rPr>
        <w:t>6</w:t>
      </w:r>
      <w:r w:rsidRPr="003A288C">
        <w:rPr>
          <w:rFonts w:ascii="Cambria" w:hAnsi="Cambria"/>
          <w:sz w:val="20"/>
          <w:szCs w:val="20"/>
        </w:rPr>
        <w:t xml:space="preserve"> – USGA/R&amp;A/Golf Canada), the Local Rules and Terms of the Competition for the PGA TOUR CANADA competitions and qualifying rounds, and, where applicable, by following Terms and Local Rules. </w:t>
      </w:r>
      <w:r w:rsidRPr="003A288C">
        <w:rPr>
          <w:rFonts w:ascii="Cambria" w:hAnsi="Cambria"/>
          <w:b/>
          <w:bCs/>
          <w:sz w:val="20"/>
          <w:szCs w:val="20"/>
        </w:rPr>
        <w:t>Local Rules posted at the host club or on the host club scorecard do not apply.</w:t>
      </w:r>
      <w:r w:rsidRPr="003A288C">
        <w:rPr>
          <w:rFonts w:ascii="Cambria" w:hAnsi="Cambria"/>
          <w:sz w:val="20"/>
          <w:szCs w:val="20"/>
        </w:rPr>
        <w:t xml:space="preserve"> Unless otherwise noted, the penalty for breach of a Local Rule or Term is the </w:t>
      </w:r>
      <w:r w:rsidRPr="003A288C">
        <w:rPr>
          <w:rFonts w:ascii="Cambria" w:hAnsi="Cambria"/>
          <w:b/>
          <w:bCs/>
          <w:sz w:val="20"/>
          <w:szCs w:val="20"/>
        </w:rPr>
        <w:t>General Penalty</w:t>
      </w:r>
      <w:r w:rsidRPr="003A288C">
        <w:rPr>
          <w:rFonts w:ascii="Cambria" w:hAnsi="Cambria"/>
          <w:sz w:val="20"/>
          <w:szCs w:val="20"/>
        </w:rPr>
        <w:t xml:space="preserve"> - </w:t>
      </w:r>
      <w:r w:rsidRPr="003A288C">
        <w:rPr>
          <w:rFonts w:ascii="Cambria" w:hAnsi="Cambria"/>
          <w:b/>
          <w:bCs/>
          <w:sz w:val="20"/>
          <w:szCs w:val="20"/>
          <w:u w:val="single"/>
        </w:rPr>
        <w:t>Two Strokes</w:t>
      </w:r>
      <w:r w:rsidRPr="003A288C">
        <w:rPr>
          <w:rFonts w:ascii="Cambria" w:hAnsi="Cambria"/>
          <w:sz w:val="20"/>
          <w:szCs w:val="20"/>
        </w:rPr>
        <w:t xml:space="preserve">. </w:t>
      </w:r>
    </w:p>
    <w:p w14:paraId="4EA983A8" w14:textId="10F75A16" w:rsidR="00A34A4B" w:rsidRPr="003A288C" w:rsidRDefault="00A34A4B" w:rsidP="00A34A4B">
      <w:pPr>
        <w:pStyle w:val="ListParagraph"/>
        <w:numPr>
          <w:ilvl w:val="0"/>
          <w:numId w:val="4"/>
        </w:numPr>
        <w:spacing w:after="0" w:line="240" w:lineRule="auto"/>
        <w:rPr>
          <w:rFonts w:ascii="Cambria" w:hAnsi="Cambria" w:cs="Arial"/>
          <w:sz w:val="20"/>
        </w:rPr>
      </w:pPr>
      <w:r w:rsidRPr="003A288C">
        <w:rPr>
          <w:rFonts w:ascii="Cambria" w:hAnsi="Cambria" w:cs="Arial"/>
          <w:b/>
          <w:u w:val="single"/>
        </w:rPr>
        <w:t>TEE-MARKERS &amp; WASHROOMS</w:t>
      </w:r>
    </w:p>
    <w:tbl>
      <w:tblPr>
        <w:tblStyle w:val="TableGrid"/>
        <w:tblW w:w="1122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57"/>
        <w:gridCol w:w="5972"/>
      </w:tblGrid>
      <w:tr w:rsidR="00A34A4B" w:rsidRPr="003A288C" w14:paraId="4744D54B" w14:textId="77777777" w:rsidTr="00CC62D7">
        <w:trPr>
          <w:trHeight w:val="767"/>
        </w:trPr>
        <w:tc>
          <w:tcPr>
            <w:tcW w:w="5257" w:type="dxa"/>
          </w:tcPr>
          <w:p w14:paraId="582C9062" w14:textId="24E091AB" w:rsidR="00A34A4B" w:rsidRPr="003A288C" w:rsidRDefault="008E1AFB" w:rsidP="00A34A4B">
            <w:pPr>
              <w:pStyle w:val="ListParagraph"/>
              <w:numPr>
                <w:ilvl w:val="0"/>
                <w:numId w:val="2"/>
              </w:numPr>
              <w:rPr>
                <w:rFonts w:ascii="Cambria" w:hAnsi="Cambria" w:cs="Arial"/>
                <w:sz w:val="20"/>
              </w:rPr>
            </w:pPr>
            <w:r>
              <w:rPr>
                <w:rFonts w:ascii="Cambria" w:hAnsi="Cambria" w:cs="Arial"/>
                <w:sz w:val="20"/>
              </w:rPr>
              <w:t>Women</w:t>
            </w:r>
            <w:r w:rsidRPr="003A288C">
              <w:rPr>
                <w:rFonts w:ascii="Cambria" w:hAnsi="Cambria" w:cs="Arial"/>
                <w:sz w:val="20"/>
              </w:rPr>
              <w:t xml:space="preserve"> –</w:t>
            </w:r>
            <w:r w:rsidR="00A34A4B" w:rsidRPr="003A288C">
              <w:rPr>
                <w:rFonts w:ascii="Cambria" w:hAnsi="Cambria" w:cs="Arial"/>
                <w:sz w:val="20"/>
              </w:rPr>
              <w:t xml:space="preserve"> </w:t>
            </w:r>
            <w:r w:rsidRPr="001B4A59">
              <w:rPr>
                <w:rFonts w:ascii="Cambria" w:hAnsi="Cambria" w:cs="Arial"/>
                <w:color w:val="C00000"/>
                <w:sz w:val="20"/>
              </w:rPr>
              <w:t>Red</w:t>
            </w:r>
            <w:r w:rsidR="00080377">
              <w:rPr>
                <w:rFonts w:ascii="Cambria" w:hAnsi="Cambria" w:cs="Arial"/>
                <w:sz w:val="20"/>
              </w:rPr>
              <w:t xml:space="preserve"> GS</w:t>
            </w:r>
            <w:r>
              <w:rPr>
                <w:rFonts w:ascii="Cambria" w:hAnsi="Cambria" w:cs="Arial"/>
                <w:sz w:val="20"/>
              </w:rPr>
              <w:t xml:space="preserve"> Tee Markers</w:t>
            </w:r>
          </w:p>
          <w:p w14:paraId="40ABDCF6" w14:textId="6BA08714" w:rsidR="00A71C2C" w:rsidRPr="00750DE9" w:rsidRDefault="006B2EB5" w:rsidP="00750DE9">
            <w:pPr>
              <w:pStyle w:val="ListParagraph"/>
              <w:numPr>
                <w:ilvl w:val="0"/>
                <w:numId w:val="2"/>
              </w:numPr>
              <w:rPr>
                <w:rFonts w:ascii="Cambria" w:hAnsi="Cambria" w:cs="Arial"/>
                <w:sz w:val="20"/>
              </w:rPr>
            </w:pPr>
            <w:r w:rsidRPr="003A288C">
              <w:rPr>
                <w:rFonts w:ascii="Cambria" w:hAnsi="Cambria" w:cs="Arial"/>
                <w:sz w:val="20"/>
              </w:rPr>
              <w:t>MEN</w:t>
            </w:r>
            <w:r w:rsidR="00510156" w:rsidRPr="003A288C">
              <w:rPr>
                <w:rFonts w:ascii="Cambria" w:hAnsi="Cambria" w:cs="Arial"/>
                <w:sz w:val="20"/>
              </w:rPr>
              <w:t xml:space="preserve"> </w:t>
            </w:r>
            <w:r w:rsidR="00510156" w:rsidRPr="001B4A59">
              <w:rPr>
                <w:rFonts w:ascii="Cambria" w:hAnsi="Cambria" w:cs="Arial"/>
                <w:sz w:val="20"/>
              </w:rPr>
              <w:t>–</w:t>
            </w:r>
            <w:r w:rsidRPr="001B4A59">
              <w:rPr>
                <w:rFonts w:ascii="Cambria" w:hAnsi="Cambria" w:cs="Arial"/>
                <w:color w:val="70AD47" w:themeColor="accent6"/>
                <w:sz w:val="20"/>
              </w:rPr>
              <w:t xml:space="preserve"> </w:t>
            </w:r>
            <w:r w:rsidR="00216AB4">
              <w:rPr>
                <w:rFonts w:ascii="Cambria" w:hAnsi="Cambria" w:cs="Arial"/>
                <w:color w:val="ED7D31" w:themeColor="accent2"/>
                <w:sz w:val="20"/>
              </w:rPr>
              <w:t xml:space="preserve">Gold </w:t>
            </w:r>
            <w:r w:rsidR="00080377">
              <w:rPr>
                <w:rFonts w:ascii="Cambria" w:hAnsi="Cambria" w:cs="Arial"/>
                <w:sz w:val="20"/>
              </w:rPr>
              <w:t>GS</w:t>
            </w:r>
            <w:r w:rsidRPr="003A288C">
              <w:rPr>
                <w:rFonts w:ascii="Cambria" w:hAnsi="Cambria" w:cs="Arial"/>
                <w:sz w:val="20"/>
              </w:rPr>
              <w:t xml:space="preserve"> Tee Markers  </w:t>
            </w:r>
            <w:r w:rsidR="00510156" w:rsidRPr="003A288C">
              <w:rPr>
                <w:rFonts w:ascii="Cambria" w:hAnsi="Cambria" w:cs="Arial"/>
                <w:sz w:val="20"/>
              </w:rPr>
              <w:t xml:space="preserve">  </w:t>
            </w:r>
          </w:p>
        </w:tc>
        <w:tc>
          <w:tcPr>
            <w:tcW w:w="5972" w:type="dxa"/>
          </w:tcPr>
          <w:p w14:paraId="49AFEAF3" w14:textId="1735479B" w:rsidR="00A90A36" w:rsidRPr="00803D1A" w:rsidRDefault="000A239F" w:rsidP="00A90A36">
            <w:pPr>
              <w:pStyle w:val="ListParagraph"/>
              <w:ind w:left="360"/>
              <w:rPr>
                <w:rFonts w:ascii="Cambria" w:hAnsi="Cambria" w:cs="Arial"/>
                <w:b/>
                <w:bCs/>
                <w:sz w:val="20"/>
                <w:u w:val="single"/>
              </w:rPr>
            </w:pPr>
            <w:r w:rsidRPr="00803D1A">
              <w:rPr>
                <w:rFonts w:ascii="Cambria" w:hAnsi="Cambria" w:cs="Arial"/>
                <w:b/>
                <w:bCs/>
                <w:sz w:val="20"/>
                <w:u w:val="single"/>
              </w:rPr>
              <w:t>Washrooms</w:t>
            </w:r>
          </w:p>
          <w:p w14:paraId="545FC836" w14:textId="18D39329" w:rsidR="008E1AFB" w:rsidRDefault="000A239F" w:rsidP="003E53A5">
            <w:pPr>
              <w:pStyle w:val="ListParagraph"/>
              <w:numPr>
                <w:ilvl w:val="0"/>
                <w:numId w:val="3"/>
              </w:numPr>
              <w:rPr>
                <w:rFonts w:ascii="Cambria" w:hAnsi="Cambria" w:cs="Arial"/>
                <w:sz w:val="20"/>
              </w:rPr>
            </w:pPr>
            <w:r>
              <w:rPr>
                <w:rFonts w:ascii="Cambria" w:hAnsi="Cambria" w:cs="Arial"/>
                <w:sz w:val="20"/>
              </w:rPr>
              <w:t>Hole #4 Green</w:t>
            </w:r>
          </w:p>
          <w:p w14:paraId="38FA7E82" w14:textId="11A62F04" w:rsidR="00A90A36" w:rsidRDefault="000A239F" w:rsidP="003E53A5">
            <w:pPr>
              <w:pStyle w:val="ListParagraph"/>
              <w:numPr>
                <w:ilvl w:val="0"/>
                <w:numId w:val="3"/>
              </w:numPr>
              <w:rPr>
                <w:rFonts w:ascii="Cambria" w:hAnsi="Cambria" w:cs="Arial"/>
                <w:sz w:val="20"/>
              </w:rPr>
            </w:pPr>
            <w:r>
              <w:rPr>
                <w:rFonts w:ascii="Cambria" w:hAnsi="Cambria" w:cs="Arial"/>
                <w:sz w:val="20"/>
              </w:rPr>
              <w:t>Hole #5 Tee Box</w:t>
            </w:r>
          </w:p>
          <w:p w14:paraId="542C9F8F" w14:textId="77777777" w:rsidR="00A90A36" w:rsidRDefault="000A239F" w:rsidP="003E53A5">
            <w:pPr>
              <w:pStyle w:val="ListParagraph"/>
              <w:numPr>
                <w:ilvl w:val="0"/>
                <w:numId w:val="3"/>
              </w:numPr>
              <w:rPr>
                <w:rFonts w:ascii="Cambria" w:hAnsi="Cambria" w:cs="Arial"/>
                <w:sz w:val="20"/>
              </w:rPr>
            </w:pPr>
            <w:r>
              <w:rPr>
                <w:rFonts w:ascii="Cambria" w:hAnsi="Cambria" w:cs="Arial"/>
                <w:sz w:val="20"/>
              </w:rPr>
              <w:t>Hole #15 Tee Box</w:t>
            </w:r>
          </w:p>
          <w:p w14:paraId="7A8E7C55" w14:textId="577C010D" w:rsidR="00266C1A" w:rsidRPr="00266C1A" w:rsidRDefault="00AC2EE6" w:rsidP="00266C1A">
            <w:pPr>
              <w:pStyle w:val="ListParagraph"/>
              <w:numPr>
                <w:ilvl w:val="0"/>
                <w:numId w:val="3"/>
              </w:numPr>
              <w:rPr>
                <w:rFonts w:ascii="Cambria" w:hAnsi="Cambria" w:cs="Arial"/>
                <w:sz w:val="20"/>
              </w:rPr>
            </w:pPr>
            <w:r>
              <w:rPr>
                <w:rFonts w:ascii="Cambria" w:hAnsi="Cambria" w:cs="Arial"/>
                <w:sz w:val="20"/>
              </w:rPr>
              <w:t>Main Clubhouse</w:t>
            </w:r>
          </w:p>
        </w:tc>
      </w:tr>
      <w:tr w:rsidR="00F55AE4" w:rsidRPr="003A288C" w14:paraId="43ACDF48" w14:textId="77777777" w:rsidTr="00CC62D7">
        <w:trPr>
          <w:trHeight w:val="767"/>
        </w:trPr>
        <w:tc>
          <w:tcPr>
            <w:tcW w:w="5257" w:type="dxa"/>
          </w:tcPr>
          <w:p w14:paraId="2170F985" w14:textId="7BCD58D7" w:rsidR="00F55AE4" w:rsidRPr="00750DE9" w:rsidRDefault="00F55AE4" w:rsidP="00750DE9">
            <w:pPr>
              <w:rPr>
                <w:rFonts w:ascii="Cambria" w:hAnsi="Cambria" w:cs="Arial"/>
                <w:sz w:val="20"/>
              </w:rPr>
            </w:pPr>
          </w:p>
        </w:tc>
        <w:tc>
          <w:tcPr>
            <w:tcW w:w="5972" w:type="dxa"/>
          </w:tcPr>
          <w:p w14:paraId="062139A3" w14:textId="77777777" w:rsidR="00F55AE4" w:rsidRPr="00F55AE4" w:rsidRDefault="00F55AE4" w:rsidP="00F55AE4">
            <w:pPr>
              <w:rPr>
                <w:rFonts w:ascii="Cambria" w:hAnsi="Cambria" w:cs="Arial"/>
                <w:b/>
                <w:bCs/>
                <w:sz w:val="20"/>
                <w:u w:val="single"/>
              </w:rPr>
            </w:pPr>
          </w:p>
        </w:tc>
      </w:tr>
    </w:tbl>
    <w:p w14:paraId="5C087F36" w14:textId="7B009C04" w:rsidR="008E1AFB" w:rsidRDefault="008E1AFB" w:rsidP="00A34A4B">
      <w:pPr>
        <w:pStyle w:val="ListParagraph"/>
        <w:numPr>
          <w:ilvl w:val="0"/>
          <w:numId w:val="4"/>
        </w:numPr>
        <w:spacing w:after="120"/>
        <w:rPr>
          <w:rFonts w:ascii="Cambria" w:hAnsi="Cambria"/>
          <w:b/>
          <w:bCs/>
        </w:rPr>
      </w:pPr>
      <w:r>
        <w:rPr>
          <w:rFonts w:ascii="Cambria" w:hAnsi="Cambria"/>
          <w:b/>
          <w:bCs/>
        </w:rPr>
        <w:t>Pins:</w:t>
      </w:r>
      <w:r w:rsidR="00266C1A">
        <w:rPr>
          <w:rFonts w:ascii="Cambria" w:hAnsi="Cambria"/>
          <w:b/>
          <w:bCs/>
        </w:rPr>
        <w:tab/>
      </w:r>
      <w:r w:rsidR="00266C1A">
        <w:rPr>
          <w:rFonts w:ascii="Cambria" w:hAnsi="Cambria"/>
          <w:b/>
          <w:bCs/>
        </w:rPr>
        <w:tab/>
      </w:r>
      <w:r w:rsidR="00266C1A">
        <w:rPr>
          <w:rFonts w:ascii="Cambria" w:hAnsi="Cambria"/>
          <w:b/>
          <w:bCs/>
        </w:rPr>
        <w:tab/>
      </w:r>
      <w:r w:rsidR="00266C1A">
        <w:rPr>
          <w:rFonts w:ascii="Cambria" w:hAnsi="Cambria"/>
          <w:b/>
          <w:bCs/>
        </w:rPr>
        <w:tab/>
      </w:r>
      <w:r w:rsidR="00266C1A">
        <w:rPr>
          <w:rFonts w:ascii="Cambria" w:hAnsi="Cambria"/>
          <w:b/>
          <w:bCs/>
        </w:rPr>
        <w:tab/>
      </w:r>
      <w:r w:rsidR="00266C1A">
        <w:rPr>
          <w:rFonts w:ascii="Cambria" w:hAnsi="Cambria"/>
          <w:b/>
          <w:bCs/>
        </w:rPr>
        <w:tab/>
      </w:r>
    </w:p>
    <w:p w14:paraId="391A2B71" w14:textId="3D8F2092" w:rsidR="008E1AFB" w:rsidRDefault="008E1AFB" w:rsidP="008E1AFB">
      <w:pPr>
        <w:pStyle w:val="ListParagraph"/>
        <w:numPr>
          <w:ilvl w:val="1"/>
          <w:numId w:val="4"/>
        </w:numPr>
        <w:spacing w:after="120"/>
        <w:rPr>
          <w:rFonts w:ascii="Cambria" w:hAnsi="Cambria"/>
          <w:b/>
          <w:bCs/>
        </w:rPr>
      </w:pPr>
      <w:r>
        <w:rPr>
          <w:rFonts w:ascii="Cambria" w:hAnsi="Cambria"/>
          <w:b/>
          <w:bCs/>
        </w:rPr>
        <w:t xml:space="preserve">Back= </w:t>
      </w:r>
      <w:r w:rsidR="00A02C1A" w:rsidRPr="00A02C1A">
        <w:rPr>
          <w:rFonts w:ascii="Cambria" w:hAnsi="Cambria"/>
          <w:b/>
          <w:bCs/>
          <w:color w:val="4472C4" w:themeColor="accent1"/>
        </w:rPr>
        <w:t>Blue</w:t>
      </w:r>
      <w:r w:rsidR="006F3EE1">
        <w:rPr>
          <w:rFonts w:ascii="Cambria" w:hAnsi="Cambria"/>
          <w:b/>
          <w:bCs/>
          <w:color w:val="4472C4" w:themeColor="accent1"/>
        </w:rPr>
        <w:tab/>
      </w:r>
      <w:r w:rsidR="006F3EE1">
        <w:rPr>
          <w:rFonts w:ascii="Cambria" w:hAnsi="Cambria"/>
          <w:b/>
          <w:bCs/>
          <w:color w:val="4472C4" w:themeColor="accent1"/>
        </w:rPr>
        <w:tab/>
      </w:r>
      <w:r w:rsidR="006F3EE1">
        <w:rPr>
          <w:rFonts w:ascii="Cambria" w:hAnsi="Cambria"/>
          <w:b/>
          <w:bCs/>
          <w:color w:val="4472C4" w:themeColor="accent1"/>
        </w:rPr>
        <w:tab/>
      </w:r>
      <w:r w:rsidR="006F3EE1">
        <w:rPr>
          <w:rFonts w:ascii="Cambria" w:hAnsi="Cambria"/>
          <w:b/>
          <w:bCs/>
          <w:color w:val="4472C4" w:themeColor="accent1"/>
        </w:rPr>
        <w:tab/>
      </w:r>
    </w:p>
    <w:p w14:paraId="0C16108B" w14:textId="19F7592D" w:rsidR="008E1AFB" w:rsidRDefault="008E1AFB" w:rsidP="008E1AFB">
      <w:pPr>
        <w:pStyle w:val="ListParagraph"/>
        <w:numPr>
          <w:ilvl w:val="1"/>
          <w:numId w:val="4"/>
        </w:numPr>
        <w:spacing w:after="120"/>
        <w:rPr>
          <w:rFonts w:ascii="Cambria" w:hAnsi="Cambria"/>
          <w:b/>
          <w:bCs/>
        </w:rPr>
      </w:pPr>
      <w:r>
        <w:rPr>
          <w:rFonts w:ascii="Cambria" w:hAnsi="Cambria"/>
          <w:b/>
          <w:bCs/>
        </w:rPr>
        <w:t xml:space="preserve">Middle= </w:t>
      </w:r>
      <w:r w:rsidR="00A02C1A">
        <w:rPr>
          <w:rFonts w:ascii="Cambria" w:hAnsi="Cambria"/>
          <w:b/>
          <w:bCs/>
        </w:rPr>
        <w:t>White</w:t>
      </w:r>
    </w:p>
    <w:p w14:paraId="51AC46A1" w14:textId="07230108" w:rsidR="008E1AFB" w:rsidRPr="008E1AFB" w:rsidRDefault="008E1AFB" w:rsidP="008E1AFB">
      <w:pPr>
        <w:pStyle w:val="ListParagraph"/>
        <w:numPr>
          <w:ilvl w:val="1"/>
          <w:numId w:val="4"/>
        </w:numPr>
        <w:spacing w:after="120"/>
        <w:rPr>
          <w:rFonts w:ascii="Cambria" w:hAnsi="Cambria"/>
          <w:b/>
          <w:bCs/>
        </w:rPr>
      </w:pPr>
      <w:r>
        <w:rPr>
          <w:rFonts w:ascii="Cambria" w:hAnsi="Cambria"/>
          <w:b/>
          <w:bCs/>
        </w:rPr>
        <w:t xml:space="preserve">Front= </w:t>
      </w:r>
      <w:r w:rsidRPr="00A02C1A">
        <w:rPr>
          <w:rFonts w:ascii="Cambria" w:hAnsi="Cambria"/>
          <w:b/>
          <w:bCs/>
          <w:color w:val="C00000"/>
        </w:rPr>
        <w:t>Red</w:t>
      </w:r>
    </w:p>
    <w:p w14:paraId="2C26F8D0" w14:textId="1A381729" w:rsidR="00F6780E" w:rsidRPr="00266C1A" w:rsidRDefault="00F645BC" w:rsidP="00F6780E">
      <w:pPr>
        <w:pStyle w:val="ListParagraph"/>
        <w:numPr>
          <w:ilvl w:val="0"/>
          <w:numId w:val="4"/>
        </w:numPr>
        <w:spacing w:after="120"/>
        <w:rPr>
          <w:rFonts w:ascii="Cambria" w:hAnsi="Cambria"/>
          <w:b/>
          <w:bCs/>
        </w:rPr>
      </w:pPr>
      <w:r w:rsidRPr="003A288C">
        <w:rPr>
          <w:rFonts w:ascii="Cambria" w:hAnsi="Cambria"/>
          <w:b/>
          <w:bCs/>
          <w:u w:val="single"/>
        </w:rPr>
        <w:t>PACE OF PLAY:</w:t>
      </w:r>
      <w:r w:rsidRPr="003A288C">
        <w:rPr>
          <w:rFonts w:ascii="Cambria" w:hAnsi="Cambria"/>
        </w:rPr>
        <w:t xml:space="preserve"> Time PAR is 4:35.</w:t>
      </w:r>
      <w:r w:rsidR="00510156" w:rsidRPr="003A288C">
        <w:rPr>
          <w:rFonts w:ascii="Cambria" w:hAnsi="Cambria"/>
        </w:rPr>
        <w:t xml:space="preserve"> (2:15 + 2:15 + 5 minutes at the turn) </w:t>
      </w:r>
      <w:r w:rsidRPr="003A288C">
        <w:rPr>
          <w:rFonts w:ascii="Cambria" w:hAnsi="Cambria"/>
        </w:rPr>
        <w:t xml:space="preserve"> </w:t>
      </w:r>
    </w:p>
    <w:p w14:paraId="29F1F313" w14:textId="24466F91" w:rsidR="00D27E7B" w:rsidRPr="00750DE9" w:rsidRDefault="00D27E7B" w:rsidP="00A34A4B">
      <w:pPr>
        <w:pStyle w:val="ListParagraph"/>
        <w:numPr>
          <w:ilvl w:val="0"/>
          <w:numId w:val="4"/>
        </w:numPr>
        <w:spacing w:after="120"/>
        <w:rPr>
          <w:rFonts w:ascii="Cambria" w:hAnsi="Cambria"/>
          <w:b/>
          <w:bCs/>
        </w:rPr>
      </w:pPr>
      <w:r>
        <w:rPr>
          <w:rFonts w:ascii="Cambria" w:hAnsi="Cambria"/>
          <w:b/>
          <w:bCs/>
          <w:u w:val="single"/>
        </w:rPr>
        <w:t>Format:</w:t>
      </w:r>
      <w:r>
        <w:rPr>
          <w:rFonts w:ascii="Cambria" w:hAnsi="Cambria"/>
          <w:b/>
          <w:bCs/>
        </w:rPr>
        <w:t xml:space="preserve"> </w:t>
      </w:r>
      <w:r w:rsidR="00621788">
        <w:rPr>
          <w:rFonts w:ascii="Cambria" w:hAnsi="Cambria"/>
        </w:rPr>
        <w:t xml:space="preserve">Mixed </w:t>
      </w:r>
      <w:r w:rsidR="00F424B9">
        <w:rPr>
          <w:rFonts w:ascii="Cambria" w:hAnsi="Cambria"/>
        </w:rPr>
        <w:t xml:space="preserve">Modified </w:t>
      </w:r>
      <w:r w:rsidR="00621788">
        <w:rPr>
          <w:rFonts w:ascii="Cambria" w:hAnsi="Cambria"/>
        </w:rPr>
        <w:t>Alternate Shot</w:t>
      </w:r>
      <w:r w:rsidR="001E3FEA">
        <w:rPr>
          <w:rFonts w:ascii="Cambria" w:hAnsi="Cambria"/>
        </w:rPr>
        <w:t>- See Golf Saskatchewan’s Website</w:t>
      </w:r>
      <w:r w:rsidR="00421F57">
        <w:rPr>
          <w:rFonts w:ascii="Cambria" w:hAnsi="Cambria"/>
        </w:rPr>
        <w:t xml:space="preserve"> for more details.</w:t>
      </w:r>
    </w:p>
    <w:p w14:paraId="27AA7013" w14:textId="368CF2C0" w:rsidR="00750DE9" w:rsidRPr="00013353" w:rsidRDefault="00750DE9" w:rsidP="00A34A4B">
      <w:pPr>
        <w:pStyle w:val="ListParagraph"/>
        <w:numPr>
          <w:ilvl w:val="0"/>
          <w:numId w:val="4"/>
        </w:numPr>
        <w:spacing w:after="120"/>
        <w:rPr>
          <w:rFonts w:ascii="Cambria" w:hAnsi="Cambria"/>
          <w:b/>
          <w:bCs/>
        </w:rPr>
      </w:pPr>
      <w:r>
        <w:rPr>
          <w:rFonts w:ascii="Cambria" w:hAnsi="Cambria"/>
          <w:b/>
          <w:bCs/>
          <w:u w:val="single"/>
        </w:rPr>
        <w:t xml:space="preserve">Men’s + Women’s Specialty </w:t>
      </w:r>
      <w:r w:rsidR="00013353">
        <w:rPr>
          <w:rFonts w:ascii="Cambria" w:hAnsi="Cambria"/>
          <w:b/>
          <w:bCs/>
          <w:u w:val="single"/>
        </w:rPr>
        <w:t>Holes</w:t>
      </w:r>
    </w:p>
    <w:p w14:paraId="15E0122C" w14:textId="6DDFB6C0" w:rsidR="00013353" w:rsidRPr="00013353" w:rsidRDefault="00013353" w:rsidP="00013353">
      <w:pPr>
        <w:pStyle w:val="ListParagraph"/>
        <w:numPr>
          <w:ilvl w:val="1"/>
          <w:numId w:val="4"/>
        </w:numPr>
        <w:spacing w:after="120"/>
        <w:rPr>
          <w:rFonts w:ascii="Cambria" w:hAnsi="Cambria"/>
          <w:b/>
          <w:bCs/>
        </w:rPr>
      </w:pPr>
      <w:r>
        <w:rPr>
          <w:rFonts w:ascii="Cambria" w:hAnsi="Cambria"/>
          <w:b/>
          <w:bCs/>
          <w:u w:val="single"/>
        </w:rPr>
        <w:t>Women’s</w:t>
      </w:r>
    </w:p>
    <w:p w14:paraId="63C2836B" w14:textId="17C6174E" w:rsidR="00013353" w:rsidRPr="004D5BF7" w:rsidRDefault="00013353" w:rsidP="00013353">
      <w:pPr>
        <w:pStyle w:val="ListParagraph"/>
        <w:numPr>
          <w:ilvl w:val="2"/>
          <w:numId w:val="4"/>
        </w:numPr>
        <w:spacing w:after="120"/>
        <w:rPr>
          <w:rFonts w:ascii="Cambria" w:hAnsi="Cambria"/>
          <w:b/>
          <w:bCs/>
        </w:rPr>
      </w:pPr>
      <w:r w:rsidRPr="004D5BF7">
        <w:rPr>
          <w:rFonts w:ascii="Cambria" w:hAnsi="Cambria"/>
          <w:b/>
          <w:bCs/>
        </w:rPr>
        <w:t>Closest to the Pin- Hole 8</w:t>
      </w:r>
    </w:p>
    <w:p w14:paraId="23AA69D5" w14:textId="1147C68A" w:rsidR="00013353" w:rsidRPr="004D5BF7" w:rsidRDefault="002D0D09" w:rsidP="00013353">
      <w:pPr>
        <w:pStyle w:val="ListParagraph"/>
        <w:numPr>
          <w:ilvl w:val="2"/>
          <w:numId w:val="4"/>
        </w:numPr>
        <w:spacing w:after="120"/>
        <w:rPr>
          <w:rFonts w:ascii="Cambria" w:hAnsi="Cambria"/>
          <w:b/>
          <w:bCs/>
        </w:rPr>
      </w:pPr>
      <w:r w:rsidRPr="004D5BF7">
        <w:rPr>
          <w:rFonts w:ascii="Cambria" w:hAnsi="Cambria"/>
          <w:b/>
          <w:bCs/>
        </w:rPr>
        <w:t>Longest Drive- Hole 13</w:t>
      </w:r>
    </w:p>
    <w:p w14:paraId="32C88A21" w14:textId="7F868723" w:rsidR="002D0D09" w:rsidRPr="004D5BF7" w:rsidRDefault="002D0D09" w:rsidP="00013353">
      <w:pPr>
        <w:pStyle w:val="ListParagraph"/>
        <w:numPr>
          <w:ilvl w:val="2"/>
          <w:numId w:val="4"/>
        </w:numPr>
        <w:spacing w:after="120"/>
        <w:rPr>
          <w:rFonts w:ascii="Cambria" w:hAnsi="Cambria"/>
          <w:b/>
          <w:bCs/>
        </w:rPr>
      </w:pPr>
      <w:r w:rsidRPr="004D5BF7">
        <w:rPr>
          <w:rFonts w:ascii="Cambria" w:hAnsi="Cambria"/>
          <w:b/>
          <w:bCs/>
        </w:rPr>
        <w:t>Longest Putt- Hole 18</w:t>
      </w:r>
    </w:p>
    <w:p w14:paraId="3624EC4A" w14:textId="5E3993C4" w:rsidR="003808A9" w:rsidRPr="003808A9" w:rsidRDefault="003808A9" w:rsidP="003808A9">
      <w:pPr>
        <w:pStyle w:val="ListParagraph"/>
        <w:numPr>
          <w:ilvl w:val="1"/>
          <w:numId w:val="4"/>
        </w:numPr>
        <w:spacing w:after="120"/>
        <w:rPr>
          <w:rFonts w:ascii="Cambria" w:hAnsi="Cambria"/>
          <w:b/>
          <w:bCs/>
        </w:rPr>
      </w:pPr>
      <w:r>
        <w:rPr>
          <w:rFonts w:ascii="Cambria" w:hAnsi="Cambria"/>
          <w:b/>
          <w:bCs/>
          <w:u w:val="single"/>
        </w:rPr>
        <w:t>Men’s</w:t>
      </w:r>
    </w:p>
    <w:p w14:paraId="6862AE7C" w14:textId="58A4EE61" w:rsidR="003808A9" w:rsidRPr="004D5BF7" w:rsidRDefault="003808A9" w:rsidP="003808A9">
      <w:pPr>
        <w:pStyle w:val="ListParagraph"/>
        <w:numPr>
          <w:ilvl w:val="2"/>
          <w:numId w:val="4"/>
        </w:numPr>
        <w:spacing w:after="120"/>
        <w:rPr>
          <w:rFonts w:ascii="Cambria" w:hAnsi="Cambria"/>
          <w:b/>
          <w:bCs/>
        </w:rPr>
      </w:pPr>
      <w:r w:rsidRPr="004D5BF7">
        <w:rPr>
          <w:rFonts w:ascii="Cambria" w:hAnsi="Cambria"/>
          <w:b/>
          <w:bCs/>
        </w:rPr>
        <w:t>Longest Drive- Hole 7</w:t>
      </w:r>
    </w:p>
    <w:p w14:paraId="72E41D2B" w14:textId="2410E869" w:rsidR="003808A9" w:rsidRPr="004D5BF7" w:rsidRDefault="003808A9" w:rsidP="003808A9">
      <w:pPr>
        <w:pStyle w:val="ListParagraph"/>
        <w:numPr>
          <w:ilvl w:val="2"/>
          <w:numId w:val="4"/>
        </w:numPr>
        <w:spacing w:after="120"/>
        <w:rPr>
          <w:rFonts w:ascii="Cambria" w:hAnsi="Cambria"/>
          <w:b/>
          <w:bCs/>
        </w:rPr>
      </w:pPr>
      <w:r w:rsidRPr="004D5BF7">
        <w:rPr>
          <w:rFonts w:ascii="Cambria" w:hAnsi="Cambria"/>
          <w:b/>
          <w:bCs/>
        </w:rPr>
        <w:t>Closest to the pin</w:t>
      </w:r>
      <w:r w:rsidR="004D5BF7" w:rsidRPr="004D5BF7">
        <w:rPr>
          <w:rFonts w:ascii="Cambria" w:hAnsi="Cambria"/>
          <w:b/>
          <w:bCs/>
        </w:rPr>
        <w:t>- Hole 16</w:t>
      </w:r>
    </w:p>
    <w:p w14:paraId="1671E788" w14:textId="63A1DAEB" w:rsidR="004D5BF7" w:rsidRPr="004D5BF7" w:rsidRDefault="004D5BF7" w:rsidP="003808A9">
      <w:pPr>
        <w:pStyle w:val="ListParagraph"/>
        <w:numPr>
          <w:ilvl w:val="2"/>
          <w:numId w:val="4"/>
        </w:numPr>
        <w:spacing w:after="120"/>
        <w:rPr>
          <w:rFonts w:ascii="Cambria" w:hAnsi="Cambria"/>
          <w:b/>
          <w:bCs/>
        </w:rPr>
      </w:pPr>
      <w:r w:rsidRPr="004D5BF7">
        <w:rPr>
          <w:rFonts w:ascii="Cambria" w:hAnsi="Cambria"/>
          <w:b/>
          <w:bCs/>
        </w:rPr>
        <w:t>Longest Putt- Hole 18</w:t>
      </w:r>
    </w:p>
    <w:p w14:paraId="3FA1D26C" w14:textId="4A291F11" w:rsidR="00510156" w:rsidRPr="003A288C" w:rsidRDefault="00510156" w:rsidP="00510156">
      <w:pPr>
        <w:pStyle w:val="ListParagraph"/>
        <w:numPr>
          <w:ilvl w:val="0"/>
          <w:numId w:val="4"/>
        </w:numPr>
        <w:spacing w:after="0" w:line="240" w:lineRule="auto"/>
        <w:rPr>
          <w:rFonts w:ascii="Cambria" w:hAnsi="Cambria" w:cs="Arial"/>
          <w:sz w:val="20"/>
        </w:rPr>
      </w:pPr>
      <w:r w:rsidRPr="003A288C">
        <w:rPr>
          <w:rFonts w:ascii="Cambria" w:hAnsi="Cambria" w:cs="Arial"/>
          <w:b/>
          <w:u w:val="single"/>
        </w:rPr>
        <w:t>DESIGNATED PRACTICE AREA</w:t>
      </w:r>
      <w:r w:rsidRPr="003A288C">
        <w:rPr>
          <w:rFonts w:ascii="Cambria" w:hAnsi="Cambria" w:cs="Arial"/>
          <w:bCs/>
          <w:i/>
          <w:iCs/>
          <w:u w:val="single"/>
        </w:rPr>
        <w:t xml:space="preserve"> </w:t>
      </w:r>
      <w:r w:rsidRPr="003A288C">
        <w:rPr>
          <w:rFonts w:ascii="Cambria" w:hAnsi="Cambria" w:cs="Arial"/>
          <w:bCs/>
        </w:rPr>
        <w:t xml:space="preserve">– </w:t>
      </w:r>
      <w:r w:rsidRPr="003A288C">
        <w:rPr>
          <w:rFonts w:ascii="Cambria" w:hAnsi="Cambria" w:cs="Arial"/>
          <w:bCs/>
          <w:sz w:val="20"/>
          <w:szCs w:val="20"/>
        </w:rPr>
        <w:t>practice is permitted in the following areas</w:t>
      </w:r>
      <w:r w:rsidR="003475E2">
        <w:rPr>
          <w:rFonts w:ascii="Cambria" w:hAnsi="Cambria" w:cs="Arial"/>
          <w:bCs/>
          <w:sz w:val="20"/>
          <w:szCs w:val="20"/>
        </w:rPr>
        <w:t>.</w:t>
      </w:r>
    </w:p>
    <w:p w14:paraId="45828563" w14:textId="77777777" w:rsidR="00FF10AA" w:rsidRPr="00FF10AA" w:rsidRDefault="00FF10AA" w:rsidP="00FF10AA">
      <w:pPr>
        <w:pStyle w:val="ListParagraph"/>
        <w:numPr>
          <w:ilvl w:val="1"/>
          <w:numId w:val="4"/>
        </w:numPr>
        <w:spacing w:after="120"/>
        <w:rPr>
          <w:rFonts w:ascii="Cambria" w:hAnsi="Cambria"/>
          <w:b/>
          <w:bCs/>
          <w:u w:val="single"/>
        </w:rPr>
      </w:pPr>
      <w:r w:rsidRPr="00FF10AA">
        <w:rPr>
          <w:rFonts w:ascii="Cambria" w:hAnsi="Cambria" w:cs="Arial"/>
          <w:sz w:val="20"/>
        </w:rPr>
        <w:t>Practice putting green beside the 1st tee, the chipping green near 18th green, and the driving range</w:t>
      </w:r>
    </w:p>
    <w:p w14:paraId="3820D4A8" w14:textId="08D200ED" w:rsidR="009C3900" w:rsidRPr="004B22A7" w:rsidRDefault="00F645BC" w:rsidP="004B22A7">
      <w:pPr>
        <w:pStyle w:val="ListParagraph"/>
        <w:numPr>
          <w:ilvl w:val="0"/>
          <w:numId w:val="4"/>
        </w:numPr>
        <w:spacing w:after="120"/>
        <w:rPr>
          <w:rFonts w:ascii="Cambria" w:hAnsi="Cambria"/>
          <w:b/>
          <w:bCs/>
          <w:u w:val="single"/>
        </w:rPr>
      </w:pPr>
      <w:r w:rsidRPr="004B22A7">
        <w:rPr>
          <w:rFonts w:ascii="Cambria" w:hAnsi="Cambria"/>
          <w:b/>
          <w:bCs/>
          <w:u w:val="single"/>
        </w:rPr>
        <w:t>OUT OF BOUNDS:</w:t>
      </w:r>
      <w:r w:rsidRPr="004B22A7">
        <w:rPr>
          <w:rFonts w:ascii="Cambria" w:hAnsi="Cambria"/>
        </w:rPr>
        <w:t xml:space="preserve"> </w:t>
      </w:r>
      <w:r w:rsidR="009C3900" w:rsidRPr="004B22A7">
        <w:rPr>
          <w:rFonts w:ascii="Cambria" w:hAnsi="Cambria"/>
        </w:rPr>
        <w:t xml:space="preserve">Out of Bounds is marked by the perimeter fencing or white stakes/posts includes the maintenance area in the fenced area and the Driving range. Driving range up the right-hand side of Hole #10, hole #13 and #18. </w:t>
      </w:r>
    </w:p>
    <w:p w14:paraId="149E2A09" w14:textId="749492F7" w:rsidR="00F645BC" w:rsidRDefault="00F645BC" w:rsidP="009C3900">
      <w:pPr>
        <w:pStyle w:val="ListParagraph"/>
        <w:numPr>
          <w:ilvl w:val="0"/>
          <w:numId w:val="4"/>
        </w:numPr>
        <w:spacing w:after="120"/>
        <w:rPr>
          <w:rFonts w:ascii="Cambria" w:hAnsi="Cambria"/>
          <w:b/>
          <w:bCs/>
          <w:u w:val="single"/>
        </w:rPr>
      </w:pPr>
      <w:r w:rsidRPr="003A288C">
        <w:rPr>
          <w:rFonts w:ascii="Cambria" w:hAnsi="Cambria"/>
          <w:b/>
          <w:bCs/>
          <w:u w:val="single"/>
        </w:rPr>
        <w:t xml:space="preserve">ABNORMAL COURSE CONDITIONS (ACC): </w:t>
      </w:r>
      <w:r w:rsidR="00770281">
        <w:rPr>
          <w:rFonts w:ascii="Cambria" w:hAnsi="Cambria"/>
          <w:b/>
          <w:bCs/>
          <w:u w:val="single"/>
        </w:rPr>
        <w:t>Rule 16.1</w:t>
      </w:r>
    </w:p>
    <w:p w14:paraId="2C592F01" w14:textId="77777777" w:rsidR="00FA6D51" w:rsidRPr="00FA6D51" w:rsidRDefault="00FA6D51" w:rsidP="003E25EB">
      <w:pPr>
        <w:pStyle w:val="ListParagraph"/>
        <w:numPr>
          <w:ilvl w:val="0"/>
          <w:numId w:val="9"/>
        </w:numPr>
        <w:spacing w:after="0" w:line="240" w:lineRule="auto"/>
        <w:jc w:val="both"/>
        <w:rPr>
          <w:rFonts w:ascii="Cambria" w:hAnsi="Cambria"/>
        </w:rPr>
      </w:pPr>
      <w:r w:rsidRPr="00FA6D51">
        <w:rPr>
          <w:rFonts w:ascii="Cambria" w:hAnsi="Cambria"/>
        </w:rPr>
        <w:t xml:space="preserve">Defined by white-circled area and/or White “Boxed” areas throughout the course.  </w:t>
      </w:r>
    </w:p>
    <w:p w14:paraId="746D038A" w14:textId="77777777" w:rsidR="00FA6D51" w:rsidRPr="00FA6D51" w:rsidRDefault="00FA6D51" w:rsidP="003E25EB">
      <w:pPr>
        <w:pStyle w:val="ListParagraph"/>
        <w:numPr>
          <w:ilvl w:val="0"/>
          <w:numId w:val="9"/>
        </w:numPr>
        <w:spacing w:after="0" w:line="240" w:lineRule="auto"/>
        <w:jc w:val="both"/>
        <w:rPr>
          <w:rFonts w:ascii="Cambria" w:hAnsi="Cambria"/>
        </w:rPr>
      </w:pPr>
      <w:r w:rsidRPr="00FA6D51">
        <w:rPr>
          <w:rFonts w:ascii="Cambria" w:hAnsi="Cambria"/>
        </w:rPr>
        <w:t xml:space="preserve">The large cut bush and trees laying to the left of #4 fairway from 75 yds from the green – and extending to the OB painted line in front of maintenance area is ACC. </w:t>
      </w:r>
    </w:p>
    <w:p w14:paraId="707E99B9" w14:textId="43B8C115" w:rsidR="00C4286C" w:rsidRPr="003E25EB" w:rsidRDefault="00FA6D51" w:rsidP="003E25EB">
      <w:pPr>
        <w:pStyle w:val="ListParagraph"/>
        <w:numPr>
          <w:ilvl w:val="0"/>
          <w:numId w:val="9"/>
        </w:numPr>
        <w:spacing w:after="0" w:line="240" w:lineRule="auto"/>
        <w:jc w:val="both"/>
        <w:rPr>
          <w:rFonts w:ascii="Cambria" w:hAnsi="Cambria"/>
        </w:rPr>
      </w:pPr>
      <w:r w:rsidRPr="00FA6D51">
        <w:rPr>
          <w:rFonts w:ascii="Cambria" w:hAnsi="Cambria"/>
        </w:rPr>
        <w:t xml:space="preserve">The old </w:t>
      </w:r>
      <w:proofErr w:type="gramStart"/>
      <w:r w:rsidRPr="00FA6D51">
        <w:rPr>
          <w:rFonts w:ascii="Cambria" w:hAnsi="Cambria"/>
        </w:rPr>
        <w:t>green and</w:t>
      </w:r>
      <w:proofErr w:type="gramEnd"/>
      <w:r w:rsidRPr="00FA6D51">
        <w:rPr>
          <w:rFonts w:ascii="Cambria" w:hAnsi="Cambria"/>
        </w:rPr>
        <w:t xml:space="preserve"> bunker to the back left of #7 green is </w:t>
      </w:r>
      <w:proofErr w:type="gramStart"/>
      <w:r w:rsidRPr="00FA6D51">
        <w:rPr>
          <w:rFonts w:ascii="Cambria" w:hAnsi="Cambria"/>
        </w:rPr>
        <w:t xml:space="preserve">ACC </w:t>
      </w:r>
      <w:r w:rsidR="005C2CAA">
        <w:rPr>
          <w:rFonts w:ascii="Cambria" w:hAnsi="Cambria"/>
        </w:rPr>
        <w:t>.</w:t>
      </w:r>
      <w:proofErr w:type="gramEnd"/>
    </w:p>
    <w:p w14:paraId="209BBD71" w14:textId="7B7AC80D" w:rsidR="00E554DD" w:rsidRPr="00E554DD" w:rsidRDefault="00E554DD" w:rsidP="00E554DD">
      <w:pPr>
        <w:pStyle w:val="ListParagraph"/>
        <w:numPr>
          <w:ilvl w:val="0"/>
          <w:numId w:val="4"/>
        </w:numPr>
        <w:jc w:val="both"/>
        <w:rPr>
          <w:rFonts w:ascii="Cambria" w:hAnsi="Cambria"/>
          <w:b/>
          <w:bCs/>
          <w:u w:val="single"/>
        </w:rPr>
      </w:pPr>
      <w:r w:rsidRPr="00E554DD">
        <w:rPr>
          <w:rFonts w:ascii="Cambria" w:hAnsi="Cambria"/>
          <w:b/>
          <w:bCs/>
          <w:u w:val="single"/>
        </w:rPr>
        <w:t xml:space="preserve">IMMOVABLE OBSTRUCTIONS CLOSE TO THE PUTTING GREEN:  </w:t>
      </w:r>
    </w:p>
    <w:p w14:paraId="11BF5DBD" w14:textId="77777777" w:rsidR="00E554DD" w:rsidRDefault="00E554DD" w:rsidP="00E554DD">
      <w:pPr>
        <w:pStyle w:val="ListParagraph"/>
        <w:ind w:left="360"/>
        <w:jc w:val="both"/>
        <w:rPr>
          <w:rFonts w:ascii="Cambria" w:hAnsi="Cambria"/>
        </w:rPr>
      </w:pPr>
      <w:r w:rsidRPr="00E554DD">
        <w:rPr>
          <w:rFonts w:ascii="Cambria" w:hAnsi="Cambria"/>
        </w:rPr>
        <w:t xml:space="preserve">Model Local Rule F-5.1 and F-5.2 </w:t>
      </w:r>
      <w:proofErr w:type="gramStart"/>
      <w:r w:rsidRPr="00E554DD">
        <w:rPr>
          <w:rFonts w:ascii="Cambria" w:hAnsi="Cambria"/>
        </w:rPr>
        <w:t>is</w:t>
      </w:r>
      <w:proofErr w:type="gramEnd"/>
      <w:r w:rsidRPr="00E554DD">
        <w:rPr>
          <w:rFonts w:ascii="Cambria" w:hAnsi="Cambria"/>
        </w:rPr>
        <w:t xml:space="preserve"> in effect. For a ball in the general area, relief may be taken under Rule 16.1b when both the ball and obstruction lie in an area cut to fairway height or less. The ball must be within two club-lengths of the obstruction, and the obstruction must be located on or within two club-lengths of the putting green, and, on the player’s line of play. </w:t>
      </w:r>
    </w:p>
    <w:p w14:paraId="68DDD915" w14:textId="0D316AF2" w:rsidR="006C3628" w:rsidRPr="006C3628" w:rsidRDefault="006C3628" w:rsidP="006C3628">
      <w:pPr>
        <w:pStyle w:val="ListParagraph"/>
        <w:numPr>
          <w:ilvl w:val="0"/>
          <w:numId w:val="4"/>
        </w:numPr>
        <w:rPr>
          <w:rFonts w:ascii="Cambria" w:hAnsi="Cambria"/>
          <w:b/>
          <w:bCs/>
          <w:u w:val="single"/>
          <w:lang w:val="en-CA"/>
        </w:rPr>
      </w:pPr>
      <w:r w:rsidRPr="006C3628">
        <w:rPr>
          <w:rFonts w:ascii="Cambria" w:hAnsi="Cambria"/>
          <w:b/>
          <w:bCs/>
          <w:u w:val="single"/>
          <w:lang w:val="en-CA"/>
        </w:rPr>
        <w:t>Green Plastic Stakes in Closely mown fairways:</w:t>
      </w:r>
    </w:p>
    <w:p w14:paraId="74EB3513" w14:textId="4FCBB53A" w:rsidR="006C3628" w:rsidRPr="006B31B6" w:rsidRDefault="006C3628" w:rsidP="006B31B6">
      <w:pPr>
        <w:pStyle w:val="ListParagraph"/>
        <w:numPr>
          <w:ilvl w:val="0"/>
          <w:numId w:val="10"/>
        </w:numPr>
        <w:rPr>
          <w:rFonts w:ascii="Cambria" w:hAnsi="Cambria"/>
          <w:lang w:val="en-CA"/>
        </w:rPr>
      </w:pPr>
      <w:r w:rsidRPr="006C3628">
        <w:rPr>
          <w:rFonts w:ascii="Cambria" w:hAnsi="Cambria"/>
          <w:lang w:val="en-CA"/>
        </w:rPr>
        <w:t xml:space="preserve">These are “Moveable Obstructions” – placed by </w:t>
      </w:r>
      <w:r w:rsidR="00003B71">
        <w:rPr>
          <w:rFonts w:ascii="Cambria" w:hAnsi="Cambria"/>
          <w:lang w:val="en-CA"/>
        </w:rPr>
        <w:t>m</w:t>
      </w:r>
      <w:r w:rsidRPr="006C3628">
        <w:rPr>
          <w:rFonts w:ascii="Cambria" w:hAnsi="Cambria"/>
          <w:lang w:val="en-CA"/>
        </w:rPr>
        <w:t xml:space="preserve">aintenance staff.  Pull them out – play the ball as it lies – replace the stake.  </w:t>
      </w:r>
    </w:p>
    <w:p w14:paraId="727EE2D3" w14:textId="0493F994" w:rsidR="00CF39F9" w:rsidRPr="006B31B6" w:rsidRDefault="00F645BC" w:rsidP="00CF39F9">
      <w:pPr>
        <w:pStyle w:val="ListParagraph"/>
        <w:numPr>
          <w:ilvl w:val="0"/>
          <w:numId w:val="4"/>
        </w:numPr>
        <w:spacing w:after="120"/>
        <w:rPr>
          <w:rFonts w:ascii="Cambria" w:hAnsi="Cambria"/>
        </w:rPr>
      </w:pPr>
      <w:r w:rsidRPr="003A288C">
        <w:rPr>
          <w:rFonts w:ascii="Cambria" w:hAnsi="Cambria"/>
          <w:b/>
          <w:bCs/>
          <w:u w:val="single"/>
        </w:rPr>
        <w:t>TEMPORARY IMMOVABLE OBRUCTIONS:</w:t>
      </w:r>
      <w:r w:rsidRPr="003A288C">
        <w:rPr>
          <w:rFonts w:ascii="Cambria" w:hAnsi="Cambria"/>
        </w:rPr>
        <w:t xml:space="preserve"> </w:t>
      </w:r>
      <w:r w:rsidR="003475E2">
        <w:rPr>
          <w:rFonts w:ascii="Cambria" w:hAnsi="Cambria"/>
        </w:rPr>
        <w:t>Golf Saskatchewan banners on hole 18</w:t>
      </w:r>
      <w:r w:rsidRPr="003A288C">
        <w:rPr>
          <w:rFonts w:ascii="Cambria" w:hAnsi="Cambria"/>
        </w:rPr>
        <w:t xml:space="preserve"> </w:t>
      </w:r>
      <w:r w:rsidR="003A288C">
        <w:rPr>
          <w:rFonts w:ascii="Cambria" w:hAnsi="Cambria"/>
        </w:rPr>
        <w:t>is a</w:t>
      </w:r>
      <w:r w:rsidRPr="003A288C">
        <w:rPr>
          <w:rFonts w:ascii="Cambria" w:hAnsi="Cambria"/>
        </w:rPr>
        <w:t xml:space="preserve"> Temporary Immovable Obstructions. Model Local Rule F23 is in effect. </w:t>
      </w:r>
    </w:p>
    <w:p w14:paraId="2C03A1F5" w14:textId="25A84963" w:rsidR="00216AB4" w:rsidRPr="00216AB4" w:rsidRDefault="00BC4AB5" w:rsidP="00216AB4">
      <w:pPr>
        <w:pStyle w:val="ListParagraph"/>
        <w:numPr>
          <w:ilvl w:val="0"/>
          <w:numId w:val="4"/>
        </w:numPr>
        <w:spacing w:after="120"/>
        <w:rPr>
          <w:rFonts w:ascii="Cambria" w:hAnsi="Cambria"/>
        </w:rPr>
      </w:pPr>
      <w:r w:rsidRPr="00216AB4">
        <w:rPr>
          <w:rFonts w:ascii="Cambria" w:hAnsi="Cambria"/>
          <w:b/>
          <w:bCs/>
          <w:u w:val="single"/>
        </w:rPr>
        <w:t>RED PENALTY AREAS:</w:t>
      </w:r>
    </w:p>
    <w:p w14:paraId="404FDBC8" w14:textId="55334C51" w:rsidR="00BC4AB5" w:rsidRPr="006B31B6" w:rsidRDefault="00BC4AB5" w:rsidP="00216AB4">
      <w:pPr>
        <w:pStyle w:val="ListParagraph"/>
        <w:numPr>
          <w:ilvl w:val="1"/>
          <w:numId w:val="4"/>
        </w:numPr>
        <w:spacing w:after="120"/>
        <w:rPr>
          <w:rFonts w:ascii="Cambria" w:hAnsi="Cambria"/>
        </w:rPr>
      </w:pPr>
      <w:r w:rsidRPr="006B31B6">
        <w:rPr>
          <w:rFonts w:ascii="Cambria" w:hAnsi="Cambria"/>
        </w:rPr>
        <w:lastRenderedPageBreak/>
        <w:t xml:space="preserve">in the absence of sight lines between stakes or a red line, the grass line will be used as the margin of the </w:t>
      </w:r>
      <w:r w:rsidRPr="006B31B6">
        <w:rPr>
          <w:rFonts w:ascii="Cambria" w:hAnsi="Cambria"/>
          <w:u w:val="single"/>
        </w:rPr>
        <w:t>Red</w:t>
      </w:r>
      <w:r w:rsidRPr="006B31B6">
        <w:rPr>
          <w:rFonts w:ascii="Cambria" w:hAnsi="Cambria"/>
        </w:rPr>
        <w:t xml:space="preserve"> Penalty Area. </w:t>
      </w:r>
    </w:p>
    <w:p w14:paraId="6DDFCB4F" w14:textId="21CFDEE0" w:rsidR="00CE5CFB" w:rsidRPr="008D4602" w:rsidRDefault="00CE5CFB" w:rsidP="00CE5CFB">
      <w:pPr>
        <w:pStyle w:val="ListParagraph"/>
        <w:numPr>
          <w:ilvl w:val="0"/>
          <w:numId w:val="4"/>
        </w:numPr>
        <w:jc w:val="both"/>
        <w:rPr>
          <w:rFonts w:ascii="Cambria" w:hAnsi="Cambria"/>
          <w:b/>
          <w:bCs/>
          <w:u w:val="single"/>
        </w:rPr>
      </w:pPr>
      <w:r w:rsidRPr="008D4602">
        <w:rPr>
          <w:rFonts w:ascii="Cambria" w:hAnsi="Cambria"/>
          <w:b/>
          <w:bCs/>
          <w:u w:val="single"/>
        </w:rPr>
        <w:t>No-Play Zones:</w:t>
      </w:r>
    </w:p>
    <w:p w14:paraId="147D7CE1" w14:textId="217A12A2" w:rsidR="00CE5CFB" w:rsidRPr="00454188" w:rsidRDefault="00CE5CFB" w:rsidP="00454188">
      <w:pPr>
        <w:pStyle w:val="ListParagraph"/>
        <w:numPr>
          <w:ilvl w:val="0"/>
          <w:numId w:val="10"/>
        </w:numPr>
        <w:jc w:val="both"/>
        <w:rPr>
          <w:rFonts w:ascii="Cambria" w:hAnsi="Cambria"/>
        </w:rPr>
      </w:pPr>
      <w:r w:rsidRPr="00454188">
        <w:rPr>
          <w:rFonts w:ascii="Cambria" w:hAnsi="Cambria"/>
        </w:rPr>
        <w:t xml:space="preserve">Behind #11 green and right side of #13 Fairway marked NPZ”  </w:t>
      </w:r>
    </w:p>
    <w:p w14:paraId="68CBC229" w14:textId="29E9443D" w:rsidR="00CE5CFB" w:rsidRPr="00454188" w:rsidRDefault="00CE5CFB" w:rsidP="00454188">
      <w:pPr>
        <w:pStyle w:val="ListParagraph"/>
        <w:numPr>
          <w:ilvl w:val="0"/>
          <w:numId w:val="10"/>
        </w:numPr>
        <w:jc w:val="both"/>
        <w:rPr>
          <w:rFonts w:ascii="Cambria" w:hAnsi="Cambria"/>
        </w:rPr>
      </w:pPr>
      <w:r w:rsidRPr="00454188">
        <w:rPr>
          <w:rFonts w:ascii="Cambria" w:hAnsi="Cambria"/>
        </w:rPr>
        <w:t>After raking a bunker – please leave the rake 5 feet away “</w:t>
      </w:r>
      <w:r w:rsidRPr="00454188">
        <w:rPr>
          <w:rFonts w:ascii="Cambria" w:hAnsi="Cambria"/>
          <w:u w:val="single"/>
        </w:rPr>
        <w:t>outside</w:t>
      </w:r>
      <w:r w:rsidRPr="00454188">
        <w:rPr>
          <w:rFonts w:ascii="Cambria" w:hAnsi="Cambria"/>
        </w:rPr>
        <w:t xml:space="preserve">” the bunker.  </w:t>
      </w:r>
    </w:p>
    <w:p w14:paraId="298D8262" w14:textId="17FD773E" w:rsidR="001248D6" w:rsidRPr="001248D6" w:rsidRDefault="00F645BC" w:rsidP="001248D6">
      <w:pPr>
        <w:pStyle w:val="ListParagraph"/>
        <w:numPr>
          <w:ilvl w:val="0"/>
          <w:numId w:val="4"/>
        </w:numPr>
        <w:spacing w:after="120"/>
        <w:rPr>
          <w:rFonts w:ascii="Cambria" w:hAnsi="Cambria"/>
          <w:b/>
          <w:bCs/>
          <w:lang w:val="en-CA"/>
        </w:rPr>
      </w:pPr>
      <w:r w:rsidRPr="001248D6">
        <w:rPr>
          <w:rFonts w:ascii="Cambria" w:hAnsi="Cambria"/>
          <w:b/>
          <w:bCs/>
          <w:u w:val="single"/>
        </w:rPr>
        <w:t>DROP ZONES</w:t>
      </w:r>
      <w:r w:rsidR="00510156" w:rsidRPr="001248D6">
        <w:rPr>
          <w:rFonts w:ascii="Cambria" w:hAnsi="Cambria"/>
          <w:b/>
          <w:bCs/>
          <w:u w:val="single"/>
        </w:rPr>
        <w:t xml:space="preserve"> (DZ):</w:t>
      </w:r>
      <w:r w:rsidR="00510156" w:rsidRPr="001248D6">
        <w:rPr>
          <w:rFonts w:ascii="Cambria" w:hAnsi="Cambria"/>
          <w:b/>
          <w:bCs/>
        </w:rPr>
        <w:t xml:space="preserve"> </w:t>
      </w:r>
      <w:r w:rsidR="00DA73C0">
        <w:rPr>
          <w:rFonts w:ascii="Cambria" w:hAnsi="Cambria"/>
          <w:b/>
          <w:bCs/>
        </w:rPr>
        <w:t>HOLE #8</w:t>
      </w:r>
    </w:p>
    <w:p w14:paraId="74CA8C67" w14:textId="4A7FF2AC" w:rsidR="001248D6" w:rsidRPr="00943AC6" w:rsidRDefault="001248D6" w:rsidP="001248D6">
      <w:pPr>
        <w:pStyle w:val="ListParagraph"/>
        <w:numPr>
          <w:ilvl w:val="1"/>
          <w:numId w:val="4"/>
        </w:numPr>
        <w:spacing w:after="120"/>
        <w:rPr>
          <w:rFonts w:ascii="Cambria" w:hAnsi="Cambria"/>
          <w:lang w:val="en-CA"/>
        </w:rPr>
      </w:pPr>
      <w:r w:rsidRPr="00943AC6">
        <w:rPr>
          <w:rFonts w:ascii="Cambria" w:hAnsi="Cambria"/>
          <w:lang w:val="en-CA"/>
        </w:rPr>
        <w:t>Red Penalty Area on the “left side” of the cart path and fairway and green.  As another option a player may proceed to the nearest “white-topped” green stake (DZ) and drop their ball in any direction within 1 club-length.</w:t>
      </w:r>
    </w:p>
    <w:p w14:paraId="19794002" w14:textId="77777777" w:rsidR="001248D6" w:rsidRPr="00943AC6" w:rsidRDefault="001248D6" w:rsidP="001248D6">
      <w:pPr>
        <w:pStyle w:val="ListParagraph"/>
        <w:numPr>
          <w:ilvl w:val="1"/>
          <w:numId w:val="4"/>
        </w:numPr>
        <w:spacing w:after="120"/>
        <w:rPr>
          <w:rFonts w:ascii="Cambria" w:hAnsi="Cambria"/>
          <w:lang w:val="en-CA"/>
        </w:rPr>
      </w:pPr>
      <w:r w:rsidRPr="00943AC6">
        <w:rPr>
          <w:rFonts w:ascii="Cambria" w:hAnsi="Cambria"/>
          <w:lang w:val="en-CA"/>
        </w:rPr>
        <w:t xml:space="preserve">For balls crossing the cart bath directly behind the green and across the cart path to the north – this Drop Zone is not an option. </w:t>
      </w:r>
    </w:p>
    <w:p w14:paraId="5B99587A" w14:textId="77777777" w:rsidR="001248D6" w:rsidRPr="00943AC6" w:rsidRDefault="001248D6" w:rsidP="001248D6">
      <w:pPr>
        <w:pStyle w:val="ListParagraph"/>
        <w:numPr>
          <w:ilvl w:val="1"/>
          <w:numId w:val="4"/>
        </w:numPr>
        <w:spacing w:after="120"/>
        <w:rPr>
          <w:rFonts w:ascii="Cambria" w:hAnsi="Cambria"/>
          <w:lang w:val="en-CA"/>
        </w:rPr>
      </w:pPr>
      <w:r w:rsidRPr="00943AC6">
        <w:rPr>
          <w:rFonts w:ascii="Cambria" w:hAnsi="Cambria"/>
          <w:lang w:val="en-CA"/>
        </w:rPr>
        <w:t>(Note:  For balls going into the Red Penalty area right of the green – there is also a DZ stake back-right of the green adjacent to the cart path.</w:t>
      </w:r>
    </w:p>
    <w:p w14:paraId="58F32725" w14:textId="24E432AA" w:rsidR="00AC5266" w:rsidRPr="001248D6" w:rsidRDefault="00AC5266" w:rsidP="00AC5266">
      <w:pPr>
        <w:pStyle w:val="ListParagraph"/>
        <w:numPr>
          <w:ilvl w:val="0"/>
          <w:numId w:val="4"/>
        </w:numPr>
        <w:spacing w:after="120"/>
        <w:jc w:val="both"/>
        <w:rPr>
          <w:rFonts w:ascii="Cambria" w:hAnsi="Cambria"/>
          <w:b/>
          <w:bCs/>
          <w:u w:val="single"/>
        </w:rPr>
      </w:pPr>
      <w:r w:rsidRPr="001248D6">
        <w:rPr>
          <w:rFonts w:ascii="Cambria" w:hAnsi="Cambria"/>
          <w:b/>
          <w:bCs/>
          <w:u w:val="single"/>
        </w:rPr>
        <w:t xml:space="preserve">MAINTENANCE PATHS AND TRAILS: </w:t>
      </w:r>
    </w:p>
    <w:p w14:paraId="065F67CF" w14:textId="2DAF1801" w:rsidR="00AC5266" w:rsidRPr="00817B17" w:rsidRDefault="00AC5266" w:rsidP="00AC5266">
      <w:pPr>
        <w:pStyle w:val="ListParagraph"/>
        <w:numPr>
          <w:ilvl w:val="0"/>
          <w:numId w:val="10"/>
        </w:numPr>
        <w:jc w:val="both"/>
        <w:rPr>
          <w:rFonts w:ascii="Cambria" w:hAnsi="Cambria"/>
        </w:rPr>
      </w:pPr>
      <w:r w:rsidRPr="00817B17">
        <w:rPr>
          <w:rFonts w:ascii="Cambria" w:hAnsi="Cambria"/>
        </w:rPr>
        <w:t xml:space="preserve">While artificially surfaced cart paths are immovable obstructions from which free relief is given (Rule 16.1) – there is no free relief from unkept maintenance paths and trails throughout the course in the “rough” or in the bush. </w:t>
      </w:r>
    </w:p>
    <w:p w14:paraId="1F3FDBC1" w14:textId="7732FE4E" w:rsidR="00F645BC" w:rsidRPr="003A288C" w:rsidRDefault="00F645BC" w:rsidP="00A34A4B">
      <w:pPr>
        <w:pStyle w:val="ListParagraph"/>
        <w:numPr>
          <w:ilvl w:val="0"/>
          <w:numId w:val="4"/>
        </w:numPr>
        <w:spacing w:after="120"/>
        <w:rPr>
          <w:rFonts w:ascii="Cambria" w:hAnsi="Cambria"/>
        </w:rPr>
      </w:pPr>
      <w:r w:rsidRPr="003A288C">
        <w:rPr>
          <w:rFonts w:ascii="Cambria" w:hAnsi="Cambria"/>
          <w:b/>
          <w:bCs/>
          <w:u w:val="single"/>
        </w:rPr>
        <w:t>EVACUATION PLAY:</w:t>
      </w:r>
      <w:r w:rsidRPr="003A288C">
        <w:rPr>
          <w:rFonts w:ascii="Cambria" w:hAnsi="Cambria"/>
        </w:rPr>
        <w:t xml:space="preserve"> in the event of a suspension of play for a dangerous situation (signaled by one blast of an </w:t>
      </w:r>
      <w:proofErr w:type="gramStart"/>
      <w:r w:rsidRPr="003A288C">
        <w:rPr>
          <w:rFonts w:ascii="Cambria" w:hAnsi="Cambria"/>
        </w:rPr>
        <w:t>air horn</w:t>
      </w:r>
      <w:proofErr w:type="gramEnd"/>
      <w:r w:rsidRPr="003A288C">
        <w:rPr>
          <w:rFonts w:ascii="Cambria" w:hAnsi="Cambria"/>
        </w:rPr>
        <w:t xml:space="preserve">), players must stop </w:t>
      </w:r>
      <w:r w:rsidR="006B31B6" w:rsidRPr="003A288C">
        <w:rPr>
          <w:rFonts w:ascii="Cambria" w:hAnsi="Cambria"/>
        </w:rPr>
        <w:t>playing</w:t>
      </w:r>
      <w:r w:rsidRPr="003A288C">
        <w:rPr>
          <w:rFonts w:ascii="Cambria" w:hAnsi="Cambria"/>
        </w:rPr>
        <w:t xml:space="preserve"> immediately and move as quickly to the clubhouse as possible. </w:t>
      </w:r>
    </w:p>
    <w:p w14:paraId="2FFD2698" w14:textId="6CE176F3" w:rsidR="00F645BC" w:rsidRPr="003A288C" w:rsidRDefault="00F645BC" w:rsidP="00A34A4B">
      <w:pPr>
        <w:pStyle w:val="ListParagraph"/>
        <w:numPr>
          <w:ilvl w:val="0"/>
          <w:numId w:val="4"/>
        </w:numPr>
        <w:spacing w:after="120"/>
        <w:rPr>
          <w:rFonts w:ascii="Cambria" w:hAnsi="Cambria"/>
        </w:rPr>
      </w:pPr>
      <w:r w:rsidRPr="003A288C">
        <w:rPr>
          <w:rFonts w:ascii="Cambria" w:hAnsi="Cambria"/>
          <w:b/>
          <w:bCs/>
          <w:u w:val="single"/>
        </w:rPr>
        <w:t>SCORING AREA:</w:t>
      </w:r>
      <w:r w:rsidRPr="003A288C">
        <w:rPr>
          <w:rFonts w:ascii="Cambria" w:hAnsi="Cambria"/>
        </w:rPr>
        <w:t xml:space="preserve"> will be located </w:t>
      </w:r>
      <w:r w:rsidR="00A80666">
        <w:rPr>
          <w:rFonts w:ascii="Cambria" w:hAnsi="Cambria"/>
        </w:rPr>
        <w:t>inside</w:t>
      </w:r>
      <w:r w:rsidR="00625643">
        <w:rPr>
          <w:rFonts w:ascii="Cambria" w:hAnsi="Cambria"/>
        </w:rPr>
        <w:t xml:space="preserve"> Deer Park clubhouse.</w:t>
      </w:r>
      <w:r w:rsidR="0063582B">
        <w:rPr>
          <w:rFonts w:ascii="Cambria" w:hAnsi="Cambria"/>
        </w:rPr>
        <w:t xml:space="preserve"> </w:t>
      </w:r>
    </w:p>
    <w:p w14:paraId="25F60403" w14:textId="0D2DCB0A" w:rsidR="00BC4AB5" w:rsidRPr="00BC4AB5" w:rsidRDefault="00F645BC" w:rsidP="006B2EB5">
      <w:pPr>
        <w:pStyle w:val="ListParagraph"/>
        <w:numPr>
          <w:ilvl w:val="0"/>
          <w:numId w:val="4"/>
        </w:numPr>
        <w:spacing w:after="0"/>
        <w:rPr>
          <w:rFonts w:ascii="Cambria" w:hAnsi="Cambria"/>
        </w:rPr>
      </w:pPr>
      <w:r w:rsidRPr="003A288C">
        <w:rPr>
          <w:rFonts w:ascii="Cambria" w:hAnsi="Cambria"/>
          <w:b/>
          <w:bCs/>
          <w:u w:val="single"/>
        </w:rPr>
        <w:t>PLAYOFF:</w:t>
      </w:r>
      <w:r w:rsidR="00510156" w:rsidRPr="003A288C">
        <w:rPr>
          <w:rFonts w:ascii="Cambria" w:hAnsi="Cambria"/>
        </w:rPr>
        <w:t xml:space="preserve"> In the event of a tie for the </w:t>
      </w:r>
      <w:r w:rsidR="00FE71AE">
        <w:rPr>
          <w:rFonts w:ascii="Cambria" w:hAnsi="Cambria"/>
        </w:rPr>
        <w:t>Mixed Championship</w:t>
      </w:r>
      <w:r w:rsidR="00510156" w:rsidRPr="003A288C">
        <w:rPr>
          <w:rFonts w:ascii="Cambria" w:hAnsi="Cambria"/>
        </w:rPr>
        <w:t>,</w:t>
      </w:r>
      <w:r w:rsidR="00D27E7B">
        <w:rPr>
          <w:rFonts w:ascii="Cambria" w:hAnsi="Cambria"/>
        </w:rPr>
        <w:t xml:space="preserve"> </w:t>
      </w:r>
      <w:r w:rsidR="00510156" w:rsidRPr="003A288C">
        <w:rPr>
          <w:rFonts w:ascii="Cambria" w:hAnsi="Cambria"/>
        </w:rPr>
        <w:t>a hole-by-hole playoff will take place on hole(s) to be determined by The Committee and will be repeated if needed until a winner is declared.</w:t>
      </w:r>
      <w:r w:rsidR="00BC4AB5" w:rsidRPr="003A288C">
        <w:rPr>
          <w:rFonts w:ascii="Cambria" w:hAnsi="Cambria"/>
        </w:rPr>
        <w:t xml:space="preserve"> See Tie-Breaking Procedure on the Golf S</w:t>
      </w:r>
      <w:r w:rsidR="003A288C">
        <w:rPr>
          <w:rFonts w:ascii="Cambria" w:hAnsi="Cambria"/>
        </w:rPr>
        <w:t>K</w:t>
      </w:r>
      <w:r w:rsidR="00BC4AB5" w:rsidRPr="003A288C">
        <w:rPr>
          <w:rFonts w:ascii="Cambria" w:hAnsi="Cambria"/>
        </w:rPr>
        <w:t xml:space="preserve"> website.</w:t>
      </w:r>
      <w:r w:rsidR="00BC4AB5" w:rsidRPr="003A288C">
        <w:rPr>
          <w:rFonts w:ascii="Cambria" w:hAnsi="Cambria"/>
          <w:sz w:val="20"/>
          <w:szCs w:val="20"/>
        </w:rPr>
        <w:t xml:space="preserve"> </w:t>
      </w:r>
    </w:p>
    <w:p w14:paraId="433AC8E3" w14:textId="12A3D1B2" w:rsidR="00F645BC" w:rsidRPr="00CC62D7" w:rsidRDefault="00BC4AB5" w:rsidP="006B2EB5">
      <w:pPr>
        <w:spacing w:after="0"/>
        <w:jc w:val="center"/>
        <w:rPr>
          <w:rFonts w:ascii="Cambria" w:hAnsi="Cambria"/>
          <w:b/>
          <w:bCs/>
        </w:rPr>
      </w:pPr>
      <w:r w:rsidRPr="00CC62D7">
        <w:rPr>
          <w:rFonts w:ascii="Cambria" w:hAnsi="Cambria"/>
          <w:b/>
          <w:bCs/>
          <w:color w:val="C00000"/>
          <w:sz w:val="32"/>
          <w:szCs w:val="32"/>
        </w:rPr>
        <w:t>Play well and have fun. Play poorly, play faster!</w:t>
      </w:r>
    </w:p>
    <w:p w14:paraId="74EC635D" w14:textId="77777777" w:rsidR="001B4A59" w:rsidRDefault="001B4A59" w:rsidP="00BC4AB5">
      <w:pPr>
        <w:spacing w:after="120"/>
        <w:rPr>
          <w:rFonts w:ascii="Cambria" w:hAnsi="Cambria"/>
          <w:b/>
          <w:bCs/>
          <w:sz w:val="16"/>
          <w:szCs w:val="16"/>
        </w:rPr>
      </w:pPr>
    </w:p>
    <w:p w14:paraId="2EBF2A82" w14:textId="77777777" w:rsidR="00ED7D00" w:rsidRDefault="00F645BC" w:rsidP="00BC4AB5">
      <w:pPr>
        <w:spacing w:after="120"/>
        <w:rPr>
          <w:rFonts w:ascii="Cambria" w:hAnsi="Cambria"/>
          <w:sz w:val="16"/>
          <w:szCs w:val="16"/>
        </w:rPr>
      </w:pPr>
      <w:r w:rsidRPr="00CC62D7">
        <w:rPr>
          <w:rFonts w:ascii="Cambria" w:hAnsi="Cambria"/>
          <w:b/>
          <w:bCs/>
          <w:sz w:val="16"/>
          <w:szCs w:val="16"/>
        </w:rPr>
        <w:t>COMMITTEE IN CHARGE OF THE COMPETITOIN:</w:t>
      </w:r>
      <w:r w:rsidRPr="00CC62D7">
        <w:rPr>
          <w:rFonts w:ascii="Cambria" w:hAnsi="Cambria"/>
          <w:sz w:val="16"/>
          <w:szCs w:val="16"/>
        </w:rPr>
        <w:t xml:space="preserve"> </w:t>
      </w:r>
    </w:p>
    <w:p w14:paraId="4A2D29DC" w14:textId="2F0E6E4A" w:rsidR="00F645BC" w:rsidRPr="00CC62D7" w:rsidRDefault="00F645BC" w:rsidP="00BC4AB5">
      <w:pPr>
        <w:spacing w:after="120"/>
        <w:rPr>
          <w:rFonts w:ascii="Cambria" w:hAnsi="Cambria"/>
          <w:sz w:val="16"/>
          <w:szCs w:val="16"/>
        </w:rPr>
      </w:pPr>
      <w:r w:rsidRPr="00CC62D7">
        <w:rPr>
          <w:rFonts w:ascii="Cambria" w:hAnsi="Cambria"/>
          <w:sz w:val="16"/>
          <w:szCs w:val="16"/>
        </w:rPr>
        <w:t xml:space="preserve"> </w:t>
      </w:r>
      <w:r w:rsidR="00FE71AE">
        <w:rPr>
          <w:rFonts w:ascii="Cambria" w:hAnsi="Cambria"/>
          <w:sz w:val="16"/>
          <w:szCs w:val="16"/>
        </w:rPr>
        <w:t>Carson Olson,</w:t>
      </w:r>
      <w:r w:rsidR="00ED7D00">
        <w:rPr>
          <w:rFonts w:ascii="Cambria" w:hAnsi="Cambria"/>
          <w:sz w:val="16"/>
          <w:szCs w:val="16"/>
        </w:rPr>
        <w:t xml:space="preserve"> Brian Lee,</w:t>
      </w:r>
      <w:r w:rsidR="00510156" w:rsidRPr="00CC62D7">
        <w:rPr>
          <w:rFonts w:ascii="Cambria" w:hAnsi="Cambria"/>
          <w:sz w:val="16"/>
          <w:szCs w:val="16"/>
        </w:rPr>
        <w:t xml:space="preserve"> </w:t>
      </w:r>
      <w:r w:rsidR="00ED7D00">
        <w:rPr>
          <w:rFonts w:ascii="Cambria" w:hAnsi="Cambria"/>
          <w:sz w:val="16"/>
          <w:szCs w:val="16"/>
        </w:rPr>
        <w:t>Al Sauser (Director of Golf/HP)</w:t>
      </w:r>
      <w:r w:rsidR="00510156" w:rsidRPr="00CC62D7">
        <w:rPr>
          <w:rFonts w:ascii="Cambria" w:hAnsi="Cambria"/>
          <w:sz w:val="16"/>
          <w:szCs w:val="16"/>
        </w:rPr>
        <w:t xml:space="preserve"> </w:t>
      </w:r>
      <w:r w:rsidRPr="00CC62D7">
        <w:rPr>
          <w:rFonts w:ascii="Cambria" w:hAnsi="Cambria"/>
          <w:sz w:val="16"/>
          <w:szCs w:val="16"/>
        </w:rPr>
        <w:t xml:space="preserve"> </w:t>
      </w:r>
    </w:p>
    <w:p w14:paraId="09F42575" w14:textId="06914E79" w:rsidR="00F645BC" w:rsidRPr="00CC62D7" w:rsidRDefault="00F645BC" w:rsidP="00BC4AB5">
      <w:pPr>
        <w:spacing w:after="120"/>
        <w:rPr>
          <w:rFonts w:ascii="Cambria" w:hAnsi="Cambria"/>
          <w:sz w:val="16"/>
          <w:szCs w:val="16"/>
        </w:rPr>
      </w:pPr>
      <w:r w:rsidRPr="00CC62D7">
        <w:rPr>
          <w:rFonts w:ascii="Cambria" w:hAnsi="Cambria"/>
          <w:b/>
          <w:bCs/>
          <w:sz w:val="16"/>
          <w:szCs w:val="16"/>
        </w:rPr>
        <w:t>RULES COMMITTEE:</w:t>
      </w:r>
      <w:r w:rsidR="00510156" w:rsidRPr="00CC62D7">
        <w:rPr>
          <w:rFonts w:ascii="Cambria" w:hAnsi="Cambria"/>
          <w:sz w:val="16"/>
          <w:szCs w:val="16"/>
        </w:rPr>
        <w:t xml:space="preserve"> Bill Briscoe</w:t>
      </w:r>
      <w:r w:rsidR="00FE71AE">
        <w:rPr>
          <w:rFonts w:ascii="Cambria" w:hAnsi="Cambria"/>
          <w:sz w:val="16"/>
          <w:szCs w:val="16"/>
        </w:rPr>
        <w:t>,</w:t>
      </w:r>
      <w:r w:rsidR="00ED7D00">
        <w:rPr>
          <w:rFonts w:ascii="Cambria" w:hAnsi="Cambria"/>
          <w:sz w:val="16"/>
          <w:szCs w:val="16"/>
        </w:rPr>
        <w:t xml:space="preserve"> Marilyn Briscoe,</w:t>
      </w:r>
      <w:r w:rsidR="00FE71AE">
        <w:rPr>
          <w:rFonts w:ascii="Cambria" w:hAnsi="Cambria"/>
          <w:sz w:val="16"/>
          <w:szCs w:val="16"/>
        </w:rPr>
        <w:t xml:space="preserve"> </w:t>
      </w:r>
      <w:r w:rsidR="00ED7D00">
        <w:rPr>
          <w:rFonts w:ascii="Cambria" w:hAnsi="Cambria"/>
          <w:sz w:val="16"/>
          <w:szCs w:val="16"/>
        </w:rPr>
        <w:t>Robert Kozak</w:t>
      </w:r>
      <w:r w:rsidR="003B7B43">
        <w:rPr>
          <w:rFonts w:ascii="Cambria" w:hAnsi="Cambria"/>
          <w:sz w:val="16"/>
          <w:szCs w:val="16"/>
        </w:rPr>
        <w:t>.</w:t>
      </w:r>
    </w:p>
    <w:p w14:paraId="41E3DF35" w14:textId="0F7C2CA3" w:rsidR="00510156" w:rsidRPr="00CC62D7" w:rsidRDefault="00510156" w:rsidP="00BC4AB5">
      <w:pPr>
        <w:spacing w:after="120"/>
        <w:rPr>
          <w:rFonts w:ascii="Cambria" w:hAnsi="Cambria"/>
          <w:sz w:val="16"/>
          <w:szCs w:val="16"/>
        </w:rPr>
      </w:pPr>
      <w:r w:rsidRPr="00CC62D7">
        <w:rPr>
          <w:rFonts w:ascii="Cambria" w:hAnsi="Cambria"/>
          <w:b/>
          <w:bCs/>
          <w:sz w:val="16"/>
          <w:szCs w:val="16"/>
        </w:rPr>
        <w:t>STARTER/SCORER:</w:t>
      </w:r>
      <w:r w:rsidRPr="00CC62D7">
        <w:rPr>
          <w:rFonts w:ascii="Cambria" w:hAnsi="Cambria"/>
          <w:sz w:val="16"/>
          <w:szCs w:val="16"/>
        </w:rPr>
        <w:t xml:space="preserve"> Clark Stork</w:t>
      </w:r>
      <w:r w:rsidR="006B2EB5" w:rsidRPr="00CC62D7">
        <w:rPr>
          <w:rFonts w:ascii="Cambria" w:hAnsi="Cambria"/>
          <w:sz w:val="16"/>
          <w:szCs w:val="16"/>
        </w:rPr>
        <w:t xml:space="preserve"> </w:t>
      </w:r>
      <w:r w:rsidR="003A288C" w:rsidRPr="00CC62D7">
        <w:rPr>
          <w:rFonts w:ascii="Cambria" w:hAnsi="Cambria"/>
          <w:sz w:val="16"/>
          <w:szCs w:val="16"/>
        </w:rPr>
        <w:t xml:space="preserve">| </w:t>
      </w:r>
      <w:r w:rsidRPr="00CC62D7">
        <w:rPr>
          <w:rFonts w:ascii="Cambria" w:hAnsi="Cambria"/>
          <w:b/>
          <w:bCs/>
          <w:sz w:val="16"/>
          <w:szCs w:val="16"/>
        </w:rPr>
        <w:t>REGISTRATION:</w:t>
      </w:r>
      <w:r w:rsidRPr="00CC62D7">
        <w:rPr>
          <w:rFonts w:ascii="Cambria" w:hAnsi="Cambria"/>
          <w:sz w:val="16"/>
          <w:szCs w:val="16"/>
        </w:rPr>
        <w:t xml:space="preserve"> </w:t>
      </w:r>
      <w:r w:rsidR="00ED7D00">
        <w:rPr>
          <w:rFonts w:ascii="Cambria" w:hAnsi="Cambria"/>
          <w:sz w:val="16"/>
          <w:szCs w:val="16"/>
        </w:rPr>
        <w:t xml:space="preserve">Carson </w:t>
      </w:r>
      <w:r w:rsidR="00A04E0F">
        <w:rPr>
          <w:rFonts w:ascii="Cambria" w:hAnsi="Cambria"/>
          <w:sz w:val="16"/>
          <w:szCs w:val="16"/>
        </w:rPr>
        <w:t>Olson, Debbie</w:t>
      </w:r>
      <w:r w:rsidR="0063582B">
        <w:rPr>
          <w:rFonts w:ascii="Cambria" w:hAnsi="Cambria"/>
          <w:sz w:val="16"/>
          <w:szCs w:val="16"/>
        </w:rPr>
        <w:t xml:space="preserve"> Sappara</w:t>
      </w:r>
      <w:r w:rsidR="003B7B43">
        <w:rPr>
          <w:rFonts w:ascii="Cambria" w:hAnsi="Cambria"/>
          <w:sz w:val="16"/>
          <w:szCs w:val="16"/>
        </w:rPr>
        <w:t>.</w:t>
      </w:r>
    </w:p>
    <w:p w14:paraId="2C0815F6" w14:textId="018C15A5" w:rsidR="00F645BC" w:rsidRPr="00CC62D7" w:rsidRDefault="00F645BC" w:rsidP="00BC4AB5">
      <w:pPr>
        <w:spacing w:after="120"/>
        <w:rPr>
          <w:rFonts w:ascii="Cambria" w:hAnsi="Cambria"/>
          <w:b/>
          <w:bCs/>
          <w:sz w:val="16"/>
          <w:szCs w:val="16"/>
        </w:rPr>
      </w:pPr>
      <w:r w:rsidRPr="00CC62D7">
        <w:rPr>
          <w:rFonts w:ascii="Cambria" w:hAnsi="Cambria"/>
          <w:b/>
          <w:bCs/>
          <w:sz w:val="16"/>
          <w:szCs w:val="16"/>
        </w:rPr>
        <w:t xml:space="preserve">TO REQUEST A REFEREE: Please call or text </w:t>
      </w:r>
      <w:r w:rsidRPr="00CC62D7">
        <w:rPr>
          <w:rFonts w:ascii="Cambria" w:hAnsi="Cambria"/>
          <w:b/>
          <w:bCs/>
          <w:sz w:val="16"/>
          <w:szCs w:val="16"/>
          <w:u w:val="single"/>
        </w:rPr>
        <w:t>1-306-</w:t>
      </w:r>
      <w:r w:rsidR="00FE71AE">
        <w:rPr>
          <w:rFonts w:ascii="Cambria" w:hAnsi="Cambria"/>
          <w:b/>
          <w:bCs/>
          <w:sz w:val="16"/>
          <w:szCs w:val="16"/>
          <w:u w:val="single"/>
        </w:rPr>
        <w:t>852-7727</w:t>
      </w:r>
      <w:r w:rsidRPr="00CC62D7">
        <w:rPr>
          <w:rFonts w:ascii="Cambria" w:hAnsi="Cambria"/>
          <w:b/>
          <w:bCs/>
          <w:sz w:val="16"/>
          <w:szCs w:val="16"/>
          <w:u w:val="single"/>
        </w:rPr>
        <w:t>.</w:t>
      </w:r>
      <w:r w:rsidRPr="00CC62D7">
        <w:rPr>
          <w:rFonts w:ascii="Cambria" w:hAnsi="Cambria"/>
          <w:b/>
          <w:bCs/>
          <w:sz w:val="16"/>
          <w:szCs w:val="16"/>
        </w:rPr>
        <w:t xml:space="preserve"> Please let us know where you are located. </w:t>
      </w:r>
    </w:p>
    <w:sectPr w:rsidR="00F645BC" w:rsidRPr="00CC62D7" w:rsidSect="00F645BC">
      <w:pgSz w:w="12240" w:h="15840"/>
      <w:pgMar w:top="432" w:right="720" w:bottom="432"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5E6229" w14:textId="77777777" w:rsidR="005C1887" w:rsidRDefault="005C1887" w:rsidP="00F645BC">
      <w:pPr>
        <w:spacing w:after="0" w:line="240" w:lineRule="auto"/>
      </w:pPr>
      <w:r>
        <w:separator/>
      </w:r>
    </w:p>
  </w:endnote>
  <w:endnote w:type="continuationSeparator" w:id="0">
    <w:p w14:paraId="712FED60" w14:textId="77777777" w:rsidR="005C1887" w:rsidRDefault="005C1887" w:rsidP="00F645B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8BF556" w14:textId="77777777" w:rsidR="005C1887" w:rsidRDefault="005C1887" w:rsidP="00F645BC">
      <w:pPr>
        <w:spacing w:after="0" w:line="240" w:lineRule="auto"/>
      </w:pPr>
      <w:r>
        <w:separator/>
      </w:r>
    </w:p>
  </w:footnote>
  <w:footnote w:type="continuationSeparator" w:id="0">
    <w:p w14:paraId="70E8CC8F" w14:textId="77777777" w:rsidR="005C1887" w:rsidRDefault="005C1887" w:rsidP="00F645B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404EEBAA"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50.2pt;height:289.2pt" o:bullet="t">
        <v:imagedata r:id="rId1" o:title="GS-2Colour-med"/>
      </v:shape>
    </w:pict>
  </w:numPicBullet>
  <w:abstractNum w:abstractNumId="0" w15:restartNumberingAfterBreak="0">
    <w:nsid w:val="00CB1C1F"/>
    <w:multiLevelType w:val="hybridMultilevel"/>
    <w:tmpl w:val="8CECDDF2"/>
    <w:lvl w:ilvl="0" w:tplc="10090001">
      <w:start w:val="1"/>
      <w:numFmt w:val="bullet"/>
      <w:lvlText w:val=""/>
      <w:lvlJc w:val="left"/>
      <w:pPr>
        <w:ind w:left="1080" w:hanging="360"/>
      </w:pPr>
      <w:rPr>
        <w:rFonts w:ascii="Symbol" w:hAnsi="Symbol"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1" w15:restartNumberingAfterBreak="0">
    <w:nsid w:val="03CE3205"/>
    <w:multiLevelType w:val="hybridMultilevel"/>
    <w:tmpl w:val="36F4B70E"/>
    <w:lvl w:ilvl="0" w:tplc="0409000F">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6505F22"/>
    <w:multiLevelType w:val="hybridMultilevel"/>
    <w:tmpl w:val="ADCAC82A"/>
    <w:lvl w:ilvl="0" w:tplc="10090019">
      <w:start w:val="1"/>
      <w:numFmt w:val="lowerLetter"/>
      <w:lvlText w:val="%1."/>
      <w:lvlJc w:val="left"/>
      <w:pPr>
        <w:ind w:left="360" w:hanging="360"/>
      </w:pPr>
      <w:rPr>
        <w:rFonts w:hint="default"/>
        <w:color w:val="auto"/>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 w15:restartNumberingAfterBreak="0">
    <w:nsid w:val="1EC9358B"/>
    <w:multiLevelType w:val="hybridMultilevel"/>
    <w:tmpl w:val="84A093E4"/>
    <w:lvl w:ilvl="0" w:tplc="DC36A766">
      <w:start w:val="1"/>
      <w:numFmt w:val="decimal"/>
      <w:lvlText w:val="%1."/>
      <w:lvlJc w:val="left"/>
      <w:pPr>
        <w:ind w:left="360" w:hanging="360"/>
      </w:pPr>
      <w:rPr>
        <w:rFonts w:hint="default"/>
        <w:b/>
        <w:sz w:val="22"/>
        <w:u w:val="single"/>
      </w:rPr>
    </w:lvl>
    <w:lvl w:ilvl="1" w:tplc="10090001">
      <w:start w:val="1"/>
      <w:numFmt w:val="bullet"/>
      <w:lvlText w:val=""/>
      <w:lvlJc w:val="left"/>
      <w:pPr>
        <w:ind w:left="1080" w:hanging="360"/>
      </w:pPr>
      <w:rPr>
        <w:rFonts w:ascii="Symbol" w:hAnsi="Symbol" w:hint="default"/>
      </w:r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2B0C354C"/>
    <w:multiLevelType w:val="hybridMultilevel"/>
    <w:tmpl w:val="C7D23B60"/>
    <w:lvl w:ilvl="0" w:tplc="A34C2476">
      <w:start w:val="1"/>
      <w:numFmt w:val="bullet"/>
      <w:lvlText w:val=""/>
      <w:lvlPicBulletId w:val="0"/>
      <w:lvlJc w:val="left"/>
      <w:pPr>
        <w:ind w:left="360" w:hanging="360"/>
      </w:pPr>
      <w:rPr>
        <w:rFonts w:ascii="Symbol" w:hAnsi="Symbol" w:hint="default"/>
        <w:color w:val="auto"/>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2F395C61"/>
    <w:multiLevelType w:val="hybridMultilevel"/>
    <w:tmpl w:val="FA60EDD0"/>
    <w:lvl w:ilvl="0" w:tplc="069E1B42">
      <w:start w:val="4"/>
      <w:numFmt w:val="bullet"/>
      <w:lvlText w:val="-"/>
      <w:lvlJc w:val="left"/>
      <w:pPr>
        <w:ind w:left="720" w:hanging="360"/>
      </w:pPr>
      <w:rPr>
        <w:rFonts w:ascii="Aptos" w:eastAsiaTheme="minorHAnsi" w:hAnsi="Aptos" w:cstheme="minorBidi"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start w:val="1"/>
      <w:numFmt w:val="bullet"/>
      <w:lvlText w:val=""/>
      <w:lvlJc w:val="left"/>
      <w:pPr>
        <w:ind w:left="2880" w:hanging="360"/>
      </w:pPr>
      <w:rPr>
        <w:rFonts w:ascii="Symbol" w:hAnsi="Symbol" w:hint="default"/>
      </w:rPr>
    </w:lvl>
    <w:lvl w:ilvl="4" w:tplc="10090003">
      <w:start w:val="1"/>
      <w:numFmt w:val="bullet"/>
      <w:lvlText w:val="o"/>
      <w:lvlJc w:val="left"/>
      <w:pPr>
        <w:ind w:left="3600" w:hanging="360"/>
      </w:pPr>
      <w:rPr>
        <w:rFonts w:ascii="Courier New" w:hAnsi="Courier New" w:cs="Courier New" w:hint="default"/>
      </w:rPr>
    </w:lvl>
    <w:lvl w:ilvl="5" w:tplc="10090005">
      <w:start w:val="1"/>
      <w:numFmt w:val="bullet"/>
      <w:lvlText w:val=""/>
      <w:lvlJc w:val="left"/>
      <w:pPr>
        <w:ind w:left="4320" w:hanging="360"/>
      </w:pPr>
      <w:rPr>
        <w:rFonts w:ascii="Wingdings" w:hAnsi="Wingdings" w:hint="default"/>
      </w:rPr>
    </w:lvl>
    <w:lvl w:ilvl="6" w:tplc="10090001">
      <w:start w:val="1"/>
      <w:numFmt w:val="bullet"/>
      <w:lvlText w:val=""/>
      <w:lvlJc w:val="left"/>
      <w:pPr>
        <w:ind w:left="5040" w:hanging="360"/>
      </w:pPr>
      <w:rPr>
        <w:rFonts w:ascii="Symbol" w:hAnsi="Symbol" w:hint="default"/>
      </w:rPr>
    </w:lvl>
    <w:lvl w:ilvl="7" w:tplc="10090003">
      <w:start w:val="1"/>
      <w:numFmt w:val="bullet"/>
      <w:lvlText w:val="o"/>
      <w:lvlJc w:val="left"/>
      <w:pPr>
        <w:ind w:left="5760" w:hanging="360"/>
      </w:pPr>
      <w:rPr>
        <w:rFonts w:ascii="Courier New" w:hAnsi="Courier New" w:cs="Courier New" w:hint="default"/>
      </w:rPr>
    </w:lvl>
    <w:lvl w:ilvl="8" w:tplc="10090005">
      <w:start w:val="1"/>
      <w:numFmt w:val="bullet"/>
      <w:lvlText w:val=""/>
      <w:lvlJc w:val="left"/>
      <w:pPr>
        <w:ind w:left="6480" w:hanging="360"/>
      </w:pPr>
      <w:rPr>
        <w:rFonts w:ascii="Wingdings" w:hAnsi="Wingdings" w:hint="default"/>
      </w:rPr>
    </w:lvl>
  </w:abstractNum>
  <w:abstractNum w:abstractNumId="6" w15:restartNumberingAfterBreak="0">
    <w:nsid w:val="30001D88"/>
    <w:multiLevelType w:val="hybridMultilevel"/>
    <w:tmpl w:val="2520A986"/>
    <w:lvl w:ilvl="0" w:tplc="A34C2476">
      <w:start w:val="1"/>
      <w:numFmt w:val="bullet"/>
      <w:lvlText w:val=""/>
      <w:lvlPicBulletId w:val="0"/>
      <w:lvlJc w:val="left"/>
      <w:pPr>
        <w:ind w:left="360" w:hanging="360"/>
      </w:pPr>
      <w:rPr>
        <w:rFonts w:ascii="Symbol" w:hAnsi="Symbol" w:hint="default"/>
        <w:color w:val="auto"/>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492A1FBF"/>
    <w:multiLevelType w:val="hybridMultilevel"/>
    <w:tmpl w:val="16146C1E"/>
    <w:lvl w:ilvl="0" w:tplc="A34C2476">
      <w:start w:val="1"/>
      <w:numFmt w:val="bullet"/>
      <w:lvlText w:val=""/>
      <w:lvlPicBulletId w:val="0"/>
      <w:lvlJc w:val="left"/>
      <w:pPr>
        <w:ind w:left="720" w:hanging="360"/>
      </w:pPr>
      <w:rPr>
        <w:rFonts w:ascii="Symbol" w:hAnsi="Symbol" w:hint="default"/>
        <w:color w:val="auto"/>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8" w15:restartNumberingAfterBreak="0">
    <w:nsid w:val="49FD2B7A"/>
    <w:multiLevelType w:val="hybridMultilevel"/>
    <w:tmpl w:val="BE86B91A"/>
    <w:lvl w:ilvl="0" w:tplc="10090001">
      <w:start w:val="1"/>
      <w:numFmt w:val="bullet"/>
      <w:lvlText w:val=""/>
      <w:lvlJc w:val="left"/>
      <w:pPr>
        <w:ind w:left="1080" w:hanging="360"/>
      </w:pPr>
      <w:rPr>
        <w:rFonts w:ascii="Symbol" w:hAnsi="Symbol"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num w:numId="1" w16cid:durableId="1940528540">
    <w:abstractNumId w:val="1"/>
  </w:num>
  <w:num w:numId="2" w16cid:durableId="2020345753">
    <w:abstractNumId w:val="4"/>
  </w:num>
  <w:num w:numId="3" w16cid:durableId="268318348">
    <w:abstractNumId w:val="6"/>
  </w:num>
  <w:num w:numId="4" w16cid:durableId="1981957250">
    <w:abstractNumId w:val="3"/>
  </w:num>
  <w:num w:numId="5" w16cid:durableId="4132373">
    <w:abstractNumId w:val="7"/>
  </w:num>
  <w:num w:numId="6" w16cid:durableId="1836534991">
    <w:abstractNumId w:val="2"/>
  </w:num>
  <w:num w:numId="7" w16cid:durableId="1341859557">
    <w:abstractNumId w:val="5"/>
    <w:lvlOverride w:ilvl="0"/>
    <w:lvlOverride w:ilvl="1"/>
    <w:lvlOverride w:ilvl="2"/>
    <w:lvlOverride w:ilvl="3"/>
    <w:lvlOverride w:ilvl="4"/>
    <w:lvlOverride w:ilvl="5"/>
    <w:lvlOverride w:ilvl="6"/>
    <w:lvlOverride w:ilvl="7"/>
    <w:lvlOverride w:ilvl="8"/>
  </w:num>
  <w:num w:numId="8" w16cid:durableId="869611644">
    <w:abstractNumId w:val="5"/>
  </w:num>
  <w:num w:numId="9" w16cid:durableId="1645161286">
    <w:abstractNumId w:val="8"/>
  </w:num>
  <w:num w:numId="10" w16cid:durableId="186489659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45BC"/>
    <w:rsid w:val="00003B71"/>
    <w:rsid w:val="00013353"/>
    <w:rsid w:val="00016429"/>
    <w:rsid w:val="00080377"/>
    <w:rsid w:val="000A239F"/>
    <w:rsid w:val="001248D6"/>
    <w:rsid w:val="00167287"/>
    <w:rsid w:val="001B4A59"/>
    <w:rsid w:val="001E3FEA"/>
    <w:rsid w:val="00216AB4"/>
    <w:rsid w:val="00226C08"/>
    <w:rsid w:val="0026053D"/>
    <w:rsid w:val="00266C1A"/>
    <w:rsid w:val="002B4784"/>
    <w:rsid w:val="002D0D09"/>
    <w:rsid w:val="003475E2"/>
    <w:rsid w:val="003808A9"/>
    <w:rsid w:val="003A288C"/>
    <w:rsid w:val="003B7B43"/>
    <w:rsid w:val="003E25EB"/>
    <w:rsid w:val="003E53A5"/>
    <w:rsid w:val="004128A9"/>
    <w:rsid w:val="00421F57"/>
    <w:rsid w:val="00454188"/>
    <w:rsid w:val="004673BB"/>
    <w:rsid w:val="00470EC6"/>
    <w:rsid w:val="004A2561"/>
    <w:rsid w:val="004B22A7"/>
    <w:rsid w:val="004D5BF7"/>
    <w:rsid w:val="00510156"/>
    <w:rsid w:val="00552D9B"/>
    <w:rsid w:val="005C1887"/>
    <w:rsid w:val="005C2CAA"/>
    <w:rsid w:val="00621788"/>
    <w:rsid w:val="00625643"/>
    <w:rsid w:val="0063582B"/>
    <w:rsid w:val="006747BC"/>
    <w:rsid w:val="00687C8F"/>
    <w:rsid w:val="00695FBA"/>
    <w:rsid w:val="006B2EB5"/>
    <w:rsid w:val="006B31B6"/>
    <w:rsid w:val="006C3628"/>
    <w:rsid w:val="006F3EE1"/>
    <w:rsid w:val="006F5477"/>
    <w:rsid w:val="00707B31"/>
    <w:rsid w:val="00740620"/>
    <w:rsid w:val="00750DE9"/>
    <w:rsid w:val="00770281"/>
    <w:rsid w:val="00803D1A"/>
    <w:rsid w:val="00817B17"/>
    <w:rsid w:val="008761D4"/>
    <w:rsid w:val="008D4602"/>
    <w:rsid w:val="008E1AFB"/>
    <w:rsid w:val="009166F3"/>
    <w:rsid w:val="009303A7"/>
    <w:rsid w:val="00943AC6"/>
    <w:rsid w:val="009A1A04"/>
    <w:rsid w:val="009C3900"/>
    <w:rsid w:val="009C60C3"/>
    <w:rsid w:val="00A02C1A"/>
    <w:rsid w:val="00A04E0F"/>
    <w:rsid w:val="00A34A4B"/>
    <w:rsid w:val="00A57AE3"/>
    <w:rsid w:val="00A71C2C"/>
    <w:rsid w:val="00A80666"/>
    <w:rsid w:val="00A90A36"/>
    <w:rsid w:val="00AC2EE6"/>
    <w:rsid w:val="00AC5266"/>
    <w:rsid w:val="00AF0D02"/>
    <w:rsid w:val="00B41B9B"/>
    <w:rsid w:val="00BC4AB5"/>
    <w:rsid w:val="00C4286C"/>
    <w:rsid w:val="00C92FCA"/>
    <w:rsid w:val="00CB26CE"/>
    <w:rsid w:val="00CB2756"/>
    <w:rsid w:val="00CC1E98"/>
    <w:rsid w:val="00CC62D7"/>
    <w:rsid w:val="00CE5CFB"/>
    <w:rsid w:val="00CE5DC8"/>
    <w:rsid w:val="00CF39F9"/>
    <w:rsid w:val="00D17537"/>
    <w:rsid w:val="00D27E7B"/>
    <w:rsid w:val="00DA73C0"/>
    <w:rsid w:val="00E247C1"/>
    <w:rsid w:val="00E44CBE"/>
    <w:rsid w:val="00E554DD"/>
    <w:rsid w:val="00E82A2F"/>
    <w:rsid w:val="00ED7D00"/>
    <w:rsid w:val="00F211EA"/>
    <w:rsid w:val="00F3248D"/>
    <w:rsid w:val="00F424B9"/>
    <w:rsid w:val="00F55AE4"/>
    <w:rsid w:val="00F645BC"/>
    <w:rsid w:val="00F6780E"/>
    <w:rsid w:val="00FA6D51"/>
    <w:rsid w:val="00FE71AE"/>
    <w:rsid w:val="00FF10A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FCE90CE"/>
  <w15:chartTrackingRefBased/>
  <w15:docId w15:val="{C65297B4-3BAA-47CE-A236-426865DBEA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F645BC"/>
    <w:pPr>
      <w:autoSpaceDE w:val="0"/>
      <w:autoSpaceDN w:val="0"/>
      <w:adjustRightInd w:val="0"/>
      <w:spacing w:after="0" w:line="240" w:lineRule="auto"/>
    </w:pPr>
    <w:rPr>
      <w:rFonts w:ascii="Arial" w:hAnsi="Arial" w:cs="Arial"/>
      <w:color w:val="000000"/>
      <w:sz w:val="24"/>
      <w:szCs w:val="24"/>
    </w:rPr>
  </w:style>
  <w:style w:type="paragraph" w:styleId="ListParagraph">
    <w:name w:val="List Paragraph"/>
    <w:basedOn w:val="Normal"/>
    <w:uiPriority w:val="34"/>
    <w:qFormat/>
    <w:rsid w:val="00F645BC"/>
    <w:pPr>
      <w:ind w:left="720"/>
      <w:contextualSpacing/>
    </w:pPr>
  </w:style>
  <w:style w:type="paragraph" w:styleId="Header">
    <w:name w:val="header"/>
    <w:basedOn w:val="Normal"/>
    <w:link w:val="HeaderChar"/>
    <w:uiPriority w:val="99"/>
    <w:unhideWhenUsed/>
    <w:rsid w:val="00F645BC"/>
    <w:pPr>
      <w:tabs>
        <w:tab w:val="center" w:pos="4680"/>
        <w:tab w:val="right" w:pos="9360"/>
      </w:tabs>
      <w:spacing w:after="0" w:line="240" w:lineRule="auto"/>
    </w:pPr>
  </w:style>
  <w:style w:type="character" w:customStyle="1" w:styleId="HeaderChar">
    <w:name w:val="Header Char"/>
    <w:basedOn w:val="DefaultParagraphFont"/>
    <w:link w:val="Header"/>
    <w:uiPriority w:val="99"/>
    <w:rsid w:val="00F645BC"/>
  </w:style>
  <w:style w:type="paragraph" w:styleId="Footer">
    <w:name w:val="footer"/>
    <w:basedOn w:val="Normal"/>
    <w:link w:val="FooterChar"/>
    <w:uiPriority w:val="99"/>
    <w:unhideWhenUsed/>
    <w:rsid w:val="00F645BC"/>
    <w:pPr>
      <w:tabs>
        <w:tab w:val="center" w:pos="4680"/>
        <w:tab w:val="right" w:pos="9360"/>
      </w:tabs>
      <w:spacing w:after="0" w:line="240" w:lineRule="auto"/>
    </w:pPr>
  </w:style>
  <w:style w:type="character" w:customStyle="1" w:styleId="FooterChar">
    <w:name w:val="Footer Char"/>
    <w:basedOn w:val="DefaultParagraphFont"/>
    <w:link w:val="Footer"/>
    <w:uiPriority w:val="99"/>
    <w:rsid w:val="00F645BC"/>
  </w:style>
  <w:style w:type="table" w:styleId="TableGrid">
    <w:name w:val="Table Grid"/>
    <w:basedOn w:val="TableNormal"/>
    <w:uiPriority w:val="39"/>
    <w:rsid w:val="00A34A4B"/>
    <w:pPr>
      <w:spacing w:after="0" w:line="240" w:lineRule="auto"/>
    </w:pPr>
    <w:rPr>
      <w:lang w:val="en-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golfsaskatchewan.org/"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16FAB8C-1752-4F09-ABA6-47CDA42D55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699</Words>
  <Characters>3990</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Brian Lee</dc:creator>
  <cp:keywords/>
  <dc:description/>
  <cp:lastModifiedBy>Carson Olson</cp:lastModifiedBy>
  <cp:revision>2</cp:revision>
  <cp:lastPrinted>2023-07-11T00:49:00Z</cp:lastPrinted>
  <dcterms:created xsi:type="dcterms:W3CDTF">2026-08-29T00:48:00Z</dcterms:created>
  <dcterms:modified xsi:type="dcterms:W3CDTF">2026-08-29T00:48:00Z</dcterms:modified>
</cp:coreProperties>
</file>